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31" w:rsidRDefault="00A94131" w:rsidP="00E353F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94131" w:rsidRDefault="00A94131" w:rsidP="00E353F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94131" w:rsidRDefault="00A94131" w:rsidP="00E353F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94131" w:rsidRDefault="00A94131" w:rsidP="00E353F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94131" w:rsidRDefault="00A94131" w:rsidP="00E353F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94131" w:rsidRDefault="00A94131" w:rsidP="00E353F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94131" w:rsidRDefault="00A94131" w:rsidP="00E353F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94131" w:rsidRDefault="00A94131" w:rsidP="00E353F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94131" w:rsidRDefault="00A94131" w:rsidP="00E353F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94131" w:rsidRDefault="00A94131" w:rsidP="00E353F7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A94131" w:rsidRPr="00043983" w:rsidRDefault="00A94131" w:rsidP="00E353F7">
      <w:pPr>
        <w:spacing w:after="0" w:line="240" w:lineRule="auto"/>
        <w:rPr>
          <w:rFonts w:ascii="Times New Roman" w:hAnsi="Times New Roman"/>
          <w:b/>
          <w:iCs/>
          <w:sz w:val="26"/>
          <w:szCs w:val="28"/>
          <w:lang w:eastAsia="ru-RU"/>
        </w:rPr>
      </w:pPr>
      <w:r w:rsidRPr="00043983">
        <w:rPr>
          <w:rFonts w:ascii="Times New Roman" w:hAnsi="Times New Roman"/>
          <w:b/>
          <w:iCs/>
          <w:sz w:val="26"/>
          <w:szCs w:val="28"/>
          <w:lang w:eastAsia="ru-RU"/>
        </w:rPr>
        <w:t xml:space="preserve">«22» </w:t>
      </w:r>
      <w:r w:rsidRPr="00043983">
        <w:rPr>
          <w:rFonts w:ascii="Times New Roman" w:hAnsi="Times New Roman"/>
          <w:b/>
          <w:sz w:val="26"/>
          <w:szCs w:val="28"/>
          <w:lang w:eastAsia="ru-RU"/>
        </w:rPr>
        <w:t xml:space="preserve"> сентябрь </w:t>
      </w:r>
      <w:r w:rsidRPr="00043983">
        <w:rPr>
          <w:rFonts w:ascii="Times New Roman" w:hAnsi="Times New Roman"/>
          <w:b/>
          <w:iCs/>
          <w:sz w:val="26"/>
          <w:szCs w:val="28"/>
          <w:lang w:eastAsia="ru-RU"/>
        </w:rPr>
        <w:t>2022 й.</w:t>
      </w:r>
      <w:r w:rsidRPr="00043983">
        <w:rPr>
          <w:rFonts w:ascii="Times New Roman" w:hAnsi="Times New Roman"/>
          <w:b/>
          <w:iCs/>
          <w:sz w:val="26"/>
          <w:szCs w:val="28"/>
          <w:lang w:eastAsia="ru-RU"/>
        </w:rPr>
        <w:tab/>
      </w:r>
      <w:r w:rsidRPr="00043983">
        <w:rPr>
          <w:rFonts w:ascii="Times New Roman" w:hAnsi="Times New Roman"/>
          <w:b/>
          <w:iCs/>
          <w:sz w:val="26"/>
          <w:szCs w:val="28"/>
          <w:lang w:eastAsia="ru-RU"/>
        </w:rPr>
        <w:tab/>
        <w:t xml:space="preserve">            № 246/37                «22» сентября </w:t>
      </w:r>
      <w:smartTag w:uri="urn:schemas-microsoft-com:office:smarttags" w:element="metricconverter">
        <w:smartTagPr>
          <w:attr w:name="ProductID" w:val="2022 г"/>
        </w:smartTagPr>
        <w:r w:rsidRPr="00043983">
          <w:rPr>
            <w:rFonts w:ascii="Times New Roman" w:hAnsi="Times New Roman"/>
            <w:b/>
            <w:iCs/>
            <w:sz w:val="26"/>
            <w:szCs w:val="28"/>
            <w:lang w:eastAsia="ru-RU"/>
          </w:rPr>
          <w:t>2022 г</w:t>
        </w:r>
      </w:smartTag>
      <w:r w:rsidRPr="00043983">
        <w:rPr>
          <w:rFonts w:ascii="Times New Roman" w:hAnsi="Times New Roman"/>
          <w:b/>
          <w:iCs/>
          <w:sz w:val="26"/>
          <w:szCs w:val="28"/>
          <w:lang w:eastAsia="ru-RU"/>
        </w:rPr>
        <w:t>.</w:t>
      </w:r>
    </w:p>
    <w:p w:rsidR="00A94131" w:rsidRPr="00043983" w:rsidRDefault="00A94131" w:rsidP="00BF60C2">
      <w:pPr>
        <w:spacing w:after="0" w:line="240" w:lineRule="auto"/>
        <w:rPr>
          <w:rFonts w:ascii="Times New Roman" w:hAnsi="Times New Roman"/>
          <w:b/>
          <w:sz w:val="26"/>
          <w:szCs w:val="28"/>
          <w:lang w:eastAsia="ru-RU"/>
        </w:rPr>
      </w:pPr>
      <w:r w:rsidRPr="00043983">
        <w:rPr>
          <w:rFonts w:ascii="Times New Roman" w:hAnsi="Times New Roman"/>
          <w:b/>
          <w:sz w:val="26"/>
          <w:szCs w:val="28"/>
          <w:lang w:eastAsia="ru-RU"/>
        </w:rPr>
        <w:t xml:space="preserve"> </w:t>
      </w:r>
    </w:p>
    <w:p w:rsidR="00A94131" w:rsidRPr="00043983" w:rsidRDefault="00A94131" w:rsidP="00005B00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43983">
        <w:rPr>
          <w:rFonts w:ascii="Times New Roman" w:hAnsi="Times New Roman"/>
          <w:b/>
          <w:sz w:val="26"/>
          <w:szCs w:val="26"/>
        </w:rPr>
        <w:t>О правилах адресации объектов адресации, расположенных на землях населенных пунктов</w:t>
      </w:r>
    </w:p>
    <w:p w:rsidR="00A94131" w:rsidRPr="00043983" w:rsidRDefault="00A94131" w:rsidP="00005B00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A94131" w:rsidRPr="00043983" w:rsidRDefault="00A94131" w:rsidP="00005B0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43983">
        <w:rPr>
          <w:rFonts w:ascii="Times New Roman" w:hAnsi="Times New Roman"/>
          <w:sz w:val="26"/>
          <w:szCs w:val="26"/>
        </w:rPr>
        <w:t>В соответствии со статьями 7, 43 Федерального закона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в целях установления единых правил присвоения, изменения и аннулирования адресов объектов адресации, расположенных на территории сельского поселения Иткинеевский сельсовет муниципального района Янаульский район Республики Башкортостан, Совет сельского поселения Иткинеевский сельсовет муниципального района Янаульский район Республики Башкортостан постановляет:</w:t>
      </w:r>
    </w:p>
    <w:p w:rsidR="00A94131" w:rsidRPr="00043983" w:rsidRDefault="00A94131" w:rsidP="00005B0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43983">
        <w:rPr>
          <w:rFonts w:ascii="Times New Roman" w:hAnsi="Times New Roman"/>
          <w:sz w:val="26"/>
          <w:szCs w:val="26"/>
        </w:rPr>
        <w:t>1. Утвердить Правила присвоения, изменения и аннулирования адресов объектов адресации, расположенных на землях населенных пунктов, в границах территории сельского поселения Иткинеевский сельсовет муниципального района Янаульский район Республики Башкортостан (Приложение №1).</w:t>
      </w:r>
    </w:p>
    <w:p w:rsidR="00A94131" w:rsidRPr="00043983" w:rsidRDefault="00A94131" w:rsidP="00005B0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43983">
        <w:rPr>
          <w:rFonts w:ascii="Times New Roman" w:hAnsi="Times New Roman"/>
          <w:sz w:val="26"/>
          <w:szCs w:val="26"/>
        </w:rPr>
        <w:t>2. Присвоение адреса объекту адресация осуществляется при условии соответствия объекта адресации документам территориального планирования, генеральному плану и утвержденным Правилам землепользования и застройки.</w:t>
      </w:r>
    </w:p>
    <w:p w:rsidR="00A94131" w:rsidRPr="00043983" w:rsidRDefault="00A94131" w:rsidP="00005B0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43983">
        <w:rPr>
          <w:rFonts w:ascii="Times New Roman" w:hAnsi="Times New Roman"/>
          <w:sz w:val="26"/>
          <w:szCs w:val="26"/>
        </w:rPr>
        <w:t>3. Утвердить форму Реестра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в границах сельского поселения Иткинеевский сельсовет муниципального района Янаульский район Республики Башкортостан (Приложение № 2).</w:t>
      </w:r>
    </w:p>
    <w:p w:rsidR="00A94131" w:rsidRPr="00043983" w:rsidRDefault="00A94131" w:rsidP="00BF60C2">
      <w:pPr>
        <w:spacing w:after="0" w:line="240" w:lineRule="auto"/>
        <w:ind w:firstLine="544"/>
        <w:jc w:val="both"/>
        <w:rPr>
          <w:rFonts w:ascii="Times New Roman" w:hAnsi="Times New Roman"/>
          <w:sz w:val="26"/>
          <w:szCs w:val="26"/>
        </w:rPr>
      </w:pPr>
      <w:r w:rsidRPr="00043983">
        <w:rPr>
          <w:rFonts w:ascii="Times New Roman" w:hAnsi="Times New Roman"/>
          <w:sz w:val="26"/>
          <w:szCs w:val="26"/>
        </w:rPr>
        <w:t xml:space="preserve">  </w:t>
      </w:r>
      <w:bookmarkStart w:id="0" w:name="_GoBack"/>
      <w:bookmarkEnd w:id="0"/>
      <w:r w:rsidRPr="00043983">
        <w:rPr>
          <w:rFonts w:ascii="Times New Roman" w:hAnsi="Times New Roman"/>
          <w:sz w:val="26"/>
          <w:szCs w:val="26"/>
        </w:rPr>
        <w:t>4. Контроль за исполнением настоящего решения возложить на постоянную комиссию Совета сельского поселения Иткинеевский сельсовет муниципального района Янаульский район Республики Башкортостан по развитию предпринимательства, земельным и аграрным вопросам, благоустройству, экологии и жилищным вопросам.</w:t>
      </w:r>
    </w:p>
    <w:p w:rsidR="00A94131" w:rsidRPr="00043983" w:rsidRDefault="00A94131" w:rsidP="00005B0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4131" w:rsidRPr="00043983" w:rsidRDefault="00A94131" w:rsidP="00EC7AF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43983"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А.А. Минязов</w:t>
      </w:r>
    </w:p>
    <w:p w:rsidR="00A94131" w:rsidRDefault="00A94131" w:rsidP="00EC7AF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94131" w:rsidRDefault="00A94131" w:rsidP="00DF44B9">
      <w:pPr>
        <w:shd w:val="clear" w:color="auto" w:fill="FFFFFF"/>
        <w:spacing w:before="120" w:after="0"/>
        <w:ind w:left="5670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A94131" w:rsidRDefault="00A94131" w:rsidP="00DF44B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8A3A3B">
        <w:rPr>
          <w:rFonts w:ascii="Times New Roman" w:hAnsi="Times New Roman"/>
          <w:spacing w:val="2"/>
          <w:sz w:val="28"/>
          <w:szCs w:val="28"/>
        </w:rPr>
        <w:t>Приложение</w:t>
      </w:r>
      <w:r>
        <w:rPr>
          <w:rFonts w:ascii="Times New Roman" w:hAnsi="Times New Roman"/>
          <w:spacing w:val="2"/>
          <w:sz w:val="28"/>
          <w:szCs w:val="28"/>
        </w:rPr>
        <w:t xml:space="preserve"> №1</w:t>
      </w:r>
    </w:p>
    <w:p w:rsidR="00A94131" w:rsidRDefault="00A94131" w:rsidP="00DF44B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к решению Совета сельского поселения</w:t>
      </w:r>
    </w:p>
    <w:p w:rsidR="00A94131" w:rsidRDefault="00A94131" w:rsidP="00DF44B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Иткинеевский сельсовет</w:t>
      </w:r>
    </w:p>
    <w:p w:rsidR="00A94131" w:rsidRDefault="00A94131" w:rsidP="00DF44B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муниципального района Янаульский район</w:t>
      </w:r>
    </w:p>
    <w:p w:rsidR="00A94131" w:rsidRDefault="00A94131" w:rsidP="00DF44B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Республики Башкортостан</w:t>
      </w:r>
    </w:p>
    <w:p w:rsidR="00A94131" w:rsidRDefault="00A94131" w:rsidP="00DF44B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от 22сентября 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pacing w:val="2"/>
            <w:sz w:val="28"/>
            <w:szCs w:val="28"/>
          </w:rPr>
          <w:t>2022 г</w:t>
        </w:r>
      </w:smartTag>
      <w:r>
        <w:rPr>
          <w:rFonts w:ascii="Times New Roman" w:hAnsi="Times New Roman"/>
          <w:spacing w:val="2"/>
          <w:sz w:val="28"/>
          <w:szCs w:val="28"/>
        </w:rPr>
        <w:t>. №246/37</w:t>
      </w:r>
    </w:p>
    <w:p w:rsidR="00A94131" w:rsidRPr="008A3A3B" w:rsidRDefault="00A94131" w:rsidP="00DF44B9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8A3A3B">
        <w:rPr>
          <w:rFonts w:ascii="Times New Roman" w:hAnsi="Times New Roman"/>
          <w:b/>
          <w:spacing w:val="2"/>
          <w:sz w:val="28"/>
          <w:szCs w:val="28"/>
        </w:rPr>
        <w:t>Правила присвоения, изменения и аннулирования адресов объектов адресации, располо</w:t>
      </w:r>
      <w:r>
        <w:rPr>
          <w:rFonts w:ascii="Times New Roman" w:hAnsi="Times New Roman"/>
          <w:b/>
          <w:spacing w:val="2"/>
          <w:sz w:val="28"/>
          <w:szCs w:val="28"/>
        </w:rPr>
        <w:t>женных на территории сельского поселения Иткинеевский сельсовет муниципального района Янаульский район</w:t>
      </w:r>
      <w:r w:rsidRPr="008A3A3B">
        <w:rPr>
          <w:rFonts w:ascii="Times New Roman" w:hAnsi="Times New Roman"/>
          <w:b/>
          <w:spacing w:val="2"/>
          <w:sz w:val="28"/>
          <w:szCs w:val="28"/>
        </w:rPr>
        <w:t xml:space="preserve"> Республики Башкортостан</w:t>
      </w:r>
    </w:p>
    <w:p w:rsidR="00A94131" w:rsidRPr="008A3A3B" w:rsidRDefault="00A94131" w:rsidP="00DF44B9">
      <w:pPr>
        <w:shd w:val="clear" w:color="auto" w:fill="FFFFFF"/>
        <w:spacing w:before="120" w:after="0" w:line="360" w:lineRule="auto"/>
        <w:ind w:firstLine="709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A94131" w:rsidRPr="008A3A3B" w:rsidRDefault="00A94131" w:rsidP="00DF44B9">
      <w:pPr>
        <w:pStyle w:val="ListParagraph"/>
        <w:numPr>
          <w:ilvl w:val="0"/>
          <w:numId w:val="7"/>
        </w:numPr>
        <w:shd w:val="clear" w:color="auto" w:fill="FFFFFF"/>
        <w:spacing w:before="120" w:after="0" w:line="36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8A3A3B">
        <w:rPr>
          <w:rFonts w:ascii="Times New Roman" w:hAnsi="Times New Roman"/>
          <w:b/>
          <w:spacing w:val="2"/>
          <w:sz w:val="28"/>
          <w:szCs w:val="28"/>
        </w:rPr>
        <w:t xml:space="preserve"> Общие положения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1.1. Правила</w:t>
      </w:r>
      <w:r w:rsidRPr="008A3A3B">
        <w:rPr>
          <w:rFonts w:ascii="Times New Roman" w:hAnsi="Times New Roman"/>
          <w:sz w:val="28"/>
          <w:szCs w:val="28"/>
        </w:rPr>
        <w:t xml:space="preserve"> 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присвоения, изменения и аннулирования адресов объектов адресации, расположенных на территории муниципальных образований Республики Башкортостан (далее - Правила) разработаны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(далее – Правила присвоения адреса)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1.2. Целью настоящих Правил является обеспечение унификаци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и структуры адресной информации, 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единообразного наименования входящих в нее элементов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и формирования единого подхода к адресации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.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1.3. Задачами настоящих Правил явля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ю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тся: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обеспечение достоверности, полноты и актуальности</w:t>
      </w:r>
      <w:r w:rsidRPr="00AD192B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сведений об адресах объектов адресации, содержащихся  в Государственном адресном реестре (далее – ГАР);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– 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открытость содержащихся в ГАР сведений об адресах.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1.4. Присвоение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, изменение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и аннулирование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адресов объектам адресации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осуществляются уполномоченным орган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о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м по собственной инициативе или на основании заявления надлежащего лица.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а) право хозяйственного ведения;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б) право оперативного управления;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в) право пожизненно наследуемого владения;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г) право постоянного (бессрочного) пользования.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принятым в установленном законодательством Российской Федерации порядке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решением общего собрания указанных собственников.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принятым решением общего собрания членов такого товарищества.</w:t>
      </w:r>
    </w:p>
    <w:p w:rsidR="00A94131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24.07.2007 года N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Орган местного самоуправления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реализует свои полномочия в случае массового п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рисвоени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я, изменения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или 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аннулировани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я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адресов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объектам адресации (приведения в соответствие согласно настоящих Правил). При этом орган местного самоуправления в обязательном порядке размещает сведения о п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рисвоен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ных, измененных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или 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аннулирован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ных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адрес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ах объектам адресации в </w:t>
      </w:r>
      <w:r w:rsidRPr="008F7CDA">
        <w:rPr>
          <w:rFonts w:ascii="Times New Roman" w:hAnsi="Times New Roman"/>
          <w:color w:val="2D2D2D"/>
          <w:spacing w:val="2"/>
          <w:sz w:val="28"/>
          <w:szCs w:val="28"/>
        </w:rPr>
        <w:t>средствах массовой информации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и</w:t>
      </w:r>
      <w:r w:rsidRPr="008F7CDA">
        <w:rPr>
          <w:rFonts w:ascii="Times New Roman" w:hAnsi="Times New Roman"/>
          <w:color w:val="2D2D2D"/>
          <w:spacing w:val="2"/>
          <w:sz w:val="28"/>
          <w:szCs w:val="28"/>
        </w:rPr>
        <w:t xml:space="preserve"> на сайт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е</w:t>
      </w:r>
      <w:r w:rsidRPr="008F7CDA">
        <w:rPr>
          <w:rFonts w:ascii="Times New Roman" w:hAnsi="Times New Roman"/>
          <w:color w:val="2D2D2D"/>
          <w:spacing w:val="2"/>
          <w:sz w:val="28"/>
          <w:szCs w:val="28"/>
        </w:rPr>
        <w:t xml:space="preserve"> администрации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муниципального образования.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1.5. Решение о присвоении адреса объекту адресации, изменение и аннулирование такого адреса утверждается Главой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администрации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муниципального образования. </w:t>
      </w:r>
    </w:p>
    <w:p w:rsidR="00A94131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1.6. Объектом адресации признается объект недвижимости, расположенный на землях с установленной категорией «Земли населенных пунктов»:</w:t>
      </w:r>
    </w:p>
    <w:p w:rsidR="00A94131" w:rsidRPr="008F4589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а)</w:t>
      </w:r>
      <w:r w:rsidRPr="008F4589">
        <w:rPr>
          <w:rFonts w:ascii="Times New Roman" w:hAnsi="Times New Roman"/>
          <w:color w:val="2D2D2D"/>
          <w:spacing w:val="2"/>
          <w:sz w:val="28"/>
          <w:szCs w:val="28"/>
        </w:rPr>
        <w:t xml:space="preserve"> земельный участок как объект земельных отношений - часть поверхности земли, границы которой описаны и удостоверены в установленном порядке;</w:t>
      </w:r>
    </w:p>
    <w:p w:rsidR="00A94131" w:rsidRPr="008F4589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б) </w:t>
      </w:r>
      <w:r w:rsidRPr="008F4589">
        <w:rPr>
          <w:rFonts w:ascii="Times New Roman" w:hAnsi="Times New Roman"/>
          <w:color w:val="2D2D2D"/>
          <w:spacing w:val="2"/>
          <w:sz w:val="28"/>
          <w:szCs w:val="28"/>
        </w:rPr>
        <w:t>здание - результат строительства, представляющий собой объемную строительную систему, имеющую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A94131" w:rsidRPr="008F4589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в) </w:t>
      </w:r>
      <w:r w:rsidRPr="008F4589">
        <w:rPr>
          <w:rFonts w:ascii="Times New Roman" w:hAnsi="Times New Roman"/>
          <w:color w:val="2D2D2D"/>
          <w:spacing w:val="2"/>
          <w:sz w:val="28"/>
          <w:szCs w:val="28"/>
        </w:rPr>
        <w:t>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A94131" w:rsidRPr="008F4589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г) </w:t>
      </w:r>
      <w:r w:rsidRPr="008F4589">
        <w:rPr>
          <w:rFonts w:ascii="Times New Roman" w:hAnsi="Times New Roman"/>
          <w:color w:val="2D2D2D"/>
          <w:spacing w:val="2"/>
          <w:sz w:val="28"/>
          <w:szCs w:val="28"/>
        </w:rPr>
        <w:t>сооружение - результат строительства, представляющий собой 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A94131" w:rsidRPr="008F4589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д)</w:t>
      </w:r>
      <w:r w:rsidRPr="008F4589">
        <w:rPr>
          <w:rFonts w:ascii="Times New Roman" w:hAnsi="Times New Roman"/>
          <w:color w:val="2D2D2D"/>
          <w:spacing w:val="2"/>
          <w:sz w:val="28"/>
          <w:szCs w:val="28"/>
        </w:rPr>
        <w:t xml:space="preserve"> 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</w:p>
    <w:p w:rsidR="00A94131" w:rsidRPr="008F4589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е)</w:t>
      </w:r>
      <w:r w:rsidRPr="008F4589">
        <w:rPr>
          <w:rFonts w:ascii="Times New Roman" w:hAnsi="Times New Roman"/>
          <w:color w:val="2D2D2D"/>
          <w:spacing w:val="2"/>
          <w:sz w:val="28"/>
          <w:szCs w:val="28"/>
        </w:rPr>
        <w:t xml:space="preserve"> индивидуальный жилой дом - отдельно стоящий жилой дом с количеством этажей не более чем три, предназначенный для проживания одной семьи;</w:t>
      </w:r>
    </w:p>
    <w:p w:rsidR="00A94131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ж)</w:t>
      </w:r>
      <w:r w:rsidRPr="008F4589">
        <w:rPr>
          <w:rFonts w:ascii="Times New Roman" w:hAnsi="Times New Roman"/>
          <w:color w:val="2D2D2D"/>
          <w:spacing w:val="2"/>
          <w:sz w:val="28"/>
          <w:szCs w:val="28"/>
        </w:rPr>
        <w:t xml:space="preserve"> многоквартирный жилой дом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;</w:t>
      </w:r>
    </w:p>
    <w:p w:rsidR="00A94131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з) </w:t>
      </w:r>
      <w:r w:rsidRPr="008F4589">
        <w:rPr>
          <w:rFonts w:ascii="Times New Roman" w:hAnsi="Times New Roman"/>
          <w:color w:val="2D2D2D"/>
          <w:spacing w:val="2"/>
          <w:sz w:val="28"/>
          <w:szCs w:val="28"/>
        </w:rPr>
        <w:t>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физического или юридического лица.</w:t>
      </w:r>
    </w:p>
    <w:p w:rsidR="00A94131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052035">
        <w:rPr>
          <w:rFonts w:ascii="Times New Roman" w:hAnsi="Times New Roman"/>
          <w:color w:val="2D2D2D"/>
          <w:spacing w:val="2"/>
          <w:sz w:val="28"/>
          <w:szCs w:val="28"/>
        </w:rPr>
        <w:t>Пространство под навесом и пространство, ограниченное сетчатыми или решетчатыми ограждающими конструкциями, не являются помещениями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;</w:t>
      </w:r>
    </w:p>
    <w:p w:rsidR="00A94131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и) </w:t>
      </w:r>
      <w:r w:rsidRPr="00052035">
        <w:rPr>
          <w:rFonts w:ascii="Times New Roman" w:hAnsi="Times New Roman"/>
          <w:color w:val="2D2D2D"/>
          <w:spacing w:val="2"/>
          <w:sz w:val="28"/>
          <w:szCs w:val="28"/>
        </w:rPr>
        <w:t>машино-место - это часть здания либо иного сооружения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,</w:t>
      </w:r>
      <w:r w:rsidRPr="00052035">
        <w:rPr>
          <w:rFonts w:ascii="Times New Roman" w:hAnsi="Times New Roman"/>
          <w:color w:val="2D2D2D"/>
          <w:spacing w:val="2"/>
          <w:sz w:val="28"/>
          <w:szCs w:val="28"/>
        </w:rPr>
        <w:t xml:space="preserve"> предназнач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енное</w:t>
      </w:r>
      <w:r w:rsidRPr="00052035">
        <w:rPr>
          <w:rFonts w:ascii="Times New Roman" w:hAnsi="Times New Roman"/>
          <w:color w:val="2D2D2D"/>
          <w:spacing w:val="2"/>
          <w:sz w:val="28"/>
          <w:szCs w:val="28"/>
        </w:rPr>
        <w:t xml:space="preserve">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площадку.</w:t>
      </w:r>
    </w:p>
    <w:p w:rsidR="00A94131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Фактическое существование объекта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адресации подтверждается его натурным обследованием и обязательным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наличием актуальных сведений о нем в Едином государственном реестре недвижимости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(далее – ЕГРН)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.</w:t>
      </w:r>
    </w:p>
    <w:p w:rsidR="00A94131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A94131" w:rsidRPr="007460AA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1.7. </w:t>
      </w:r>
      <w:r w:rsidRPr="007460AA">
        <w:rPr>
          <w:rFonts w:ascii="Times New Roman" w:hAnsi="Times New Roman"/>
          <w:color w:val="2D2D2D"/>
          <w:spacing w:val="2"/>
          <w:sz w:val="28"/>
          <w:szCs w:val="28"/>
        </w:rPr>
        <w:t>Лица, уполномоченные осуществлять адресацию (присваивать, изменять и аннулировать адреса) объектов недвижимости, определя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ю</w:t>
      </w:r>
      <w:r w:rsidRPr="007460AA">
        <w:rPr>
          <w:rFonts w:ascii="Times New Roman" w:hAnsi="Times New Roman"/>
          <w:color w:val="2D2D2D"/>
          <w:spacing w:val="2"/>
          <w:sz w:val="28"/>
          <w:szCs w:val="28"/>
        </w:rPr>
        <w:t xml:space="preserve">тся Главой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администрации</w:t>
      </w:r>
      <w:r w:rsidRPr="007460AA">
        <w:rPr>
          <w:rFonts w:ascii="Times New Roman" w:hAnsi="Times New Roman"/>
          <w:color w:val="2D2D2D"/>
          <w:spacing w:val="2"/>
          <w:sz w:val="28"/>
          <w:szCs w:val="28"/>
        </w:rPr>
        <w:t xml:space="preserve"> муниципального образования и нес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у</w:t>
      </w:r>
      <w:r w:rsidRPr="007460AA">
        <w:rPr>
          <w:rFonts w:ascii="Times New Roman" w:hAnsi="Times New Roman"/>
          <w:color w:val="2D2D2D"/>
          <w:spacing w:val="2"/>
          <w:sz w:val="28"/>
          <w:szCs w:val="28"/>
        </w:rPr>
        <w:t>т ответственность за достоверность, сохранность, рассылку и передачу потребителям адресной информации в соответствии с нормами действующего законодательства.</w:t>
      </w:r>
    </w:p>
    <w:p w:rsidR="00A94131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7460AA">
        <w:rPr>
          <w:rFonts w:ascii="Times New Roman" w:hAnsi="Times New Roman"/>
          <w:color w:val="2D2D2D"/>
          <w:spacing w:val="2"/>
          <w:sz w:val="28"/>
          <w:szCs w:val="28"/>
        </w:rPr>
        <w:t xml:space="preserve">Решением уполномоченного органа устанавливается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п</w:t>
      </w:r>
      <w:r w:rsidRPr="002471A9">
        <w:rPr>
          <w:rFonts w:ascii="Times New Roman" w:hAnsi="Times New Roman"/>
          <w:color w:val="2D2D2D"/>
          <w:spacing w:val="2"/>
          <w:sz w:val="28"/>
          <w:szCs w:val="28"/>
        </w:rPr>
        <w:t>еречень элементов структуры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адреса и</w:t>
      </w:r>
      <w:r w:rsidRPr="002471A9">
        <w:rPr>
          <w:rFonts w:ascii="Times New Roman" w:hAnsi="Times New Roman"/>
          <w:color w:val="2D2D2D"/>
          <w:spacing w:val="2"/>
          <w:sz w:val="28"/>
          <w:szCs w:val="28"/>
        </w:rPr>
        <w:t xml:space="preserve"> правила сокращенного наименования адресообразующих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элементов, используемых в границах населенных пунктов муниципального образования (далее – Перечень структуры адреса) (Приложение).</w:t>
      </w:r>
    </w:p>
    <w:p w:rsidR="00A94131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1.8. </w:t>
      </w:r>
      <w:r w:rsidRPr="007460AA">
        <w:rPr>
          <w:rFonts w:ascii="Times New Roman" w:hAnsi="Times New Roman"/>
          <w:color w:val="2D2D2D"/>
          <w:spacing w:val="2"/>
          <w:sz w:val="28"/>
          <w:szCs w:val="28"/>
        </w:rPr>
        <w:t xml:space="preserve">Присвоение и изменение адреса объекту адресация осуществляется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согласно</w:t>
      </w:r>
      <w:r w:rsidRPr="007460AA">
        <w:rPr>
          <w:rFonts w:ascii="Times New Roman" w:hAnsi="Times New Roman"/>
          <w:color w:val="2D2D2D"/>
          <w:spacing w:val="2"/>
          <w:sz w:val="28"/>
          <w:szCs w:val="28"/>
        </w:rPr>
        <w:t xml:space="preserve"> документам территориального планирования, генеральному плану и утвержденным Правилам землепользования и застройки соответствующего муниципального образования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, населенного пункта.</w:t>
      </w:r>
    </w:p>
    <w:p w:rsidR="00A94131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A94131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A94131" w:rsidRPr="008A3A3B" w:rsidRDefault="00A94131" w:rsidP="00DF44B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8A3A3B">
        <w:rPr>
          <w:rFonts w:ascii="Times New Roman" w:hAnsi="Times New Roman"/>
          <w:b/>
          <w:spacing w:val="2"/>
          <w:sz w:val="28"/>
          <w:szCs w:val="28"/>
        </w:rPr>
        <w:t>Основные понятия, используемые в Регламенте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2. Для целей настоящих Правил используются следующие основные понятия: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A3A3B">
        <w:rPr>
          <w:rFonts w:ascii="Times New Roman" w:hAnsi="Times New Roman"/>
          <w:b/>
          <w:color w:val="2D2D2D"/>
          <w:spacing w:val="2"/>
          <w:sz w:val="28"/>
          <w:szCs w:val="28"/>
        </w:rPr>
        <w:t>Государственный адресный реестр (ГАР)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государственный информационный ресурс, содержащий сведения об адресах;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A3A3B">
        <w:rPr>
          <w:rFonts w:ascii="Times New Roman" w:hAnsi="Times New Roman"/>
          <w:b/>
          <w:color w:val="2D2D2D"/>
          <w:spacing w:val="2"/>
          <w:sz w:val="28"/>
          <w:szCs w:val="28"/>
        </w:rPr>
        <w:t>Федеральная информационная адресная система (ФИАС)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A3A3B">
        <w:rPr>
          <w:rFonts w:ascii="Times New Roman" w:hAnsi="Times New Roman"/>
          <w:b/>
          <w:color w:val="2D2D2D"/>
          <w:spacing w:val="2"/>
          <w:sz w:val="28"/>
          <w:szCs w:val="28"/>
        </w:rPr>
        <w:t>Муниципальный адресный реестр (МАР)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– действовавший до вступления в силу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(далее – ФЗ № 443-ФЗ)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 объекта, а также наименования и переименования адресных элементов;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A3A3B">
        <w:rPr>
          <w:rFonts w:ascii="Times New Roman" w:hAnsi="Times New Roman"/>
          <w:b/>
          <w:color w:val="2D2D2D"/>
          <w:spacing w:val="2"/>
          <w:sz w:val="28"/>
          <w:szCs w:val="28"/>
        </w:rPr>
        <w:t>Объект адресации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 объект недвижимости (земельный участок, здание, сооружение, строение, помещение, машино-место)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расположенные на землях населенных пунктов;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A3A3B">
        <w:rPr>
          <w:rFonts w:ascii="Times New Roman" w:hAnsi="Times New Roman"/>
          <w:b/>
          <w:color w:val="2D2D2D"/>
          <w:spacing w:val="2"/>
          <w:sz w:val="28"/>
          <w:szCs w:val="28"/>
        </w:rPr>
        <w:t>Адрес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070F77">
        <w:rPr>
          <w:rFonts w:ascii="Times New Roman" w:hAnsi="Times New Roman"/>
          <w:color w:val="2D2D2D"/>
          <w:spacing w:val="2"/>
          <w:sz w:val="28"/>
          <w:szCs w:val="28"/>
        </w:rPr>
        <w:t>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,</w:t>
      </w:r>
      <w:r w:rsidRPr="00070F77">
        <w:rPr>
          <w:rFonts w:ascii="Times New Roman" w:hAnsi="Times New Roman"/>
          <w:color w:val="2D2D2D"/>
          <w:spacing w:val="2"/>
          <w:sz w:val="28"/>
          <w:szCs w:val="28"/>
        </w:rPr>
        <w:t xml:space="preserve">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озволяющее его идентифицировать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;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b/>
          <w:color w:val="2D2D2D"/>
          <w:spacing w:val="2"/>
          <w:sz w:val="28"/>
          <w:szCs w:val="28"/>
        </w:rPr>
        <w:t>Структура</w:t>
      </w:r>
      <w:r w:rsidRPr="008A3A3B">
        <w:rPr>
          <w:rFonts w:ascii="Times New Roman" w:hAnsi="Times New Roman"/>
          <w:b/>
          <w:color w:val="2D2D2D"/>
          <w:spacing w:val="2"/>
          <w:sz w:val="28"/>
          <w:szCs w:val="28"/>
        </w:rPr>
        <w:t xml:space="preserve"> адреса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070F77">
        <w:rPr>
          <w:rFonts w:ascii="Times New Roman" w:hAnsi="Times New Roman"/>
          <w:color w:val="2D2D2D"/>
          <w:spacing w:val="2"/>
          <w:sz w:val="28"/>
          <w:szCs w:val="28"/>
        </w:rPr>
        <w:t>последовательность адресообразующих элементов, описанных идентифицирующими их реквизитами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адреса 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в зависимости от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типа 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объект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а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недвижимости;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A3A3B">
        <w:rPr>
          <w:rFonts w:ascii="Times New Roman" w:hAnsi="Times New Roman"/>
          <w:b/>
          <w:color w:val="2D2D2D"/>
          <w:spacing w:val="2"/>
          <w:sz w:val="28"/>
          <w:szCs w:val="28"/>
        </w:rPr>
        <w:t>Реквизит адреса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часть адреса, описывающая местоположение объекта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адресации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на территории;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b/>
          <w:color w:val="2D2D2D"/>
          <w:spacing w:val="2"/>
          <w:sz w:val="28"/>
          <w:szCs w:val="28"/>
        </w:rPr>
        <w:t>Назначение</w:t>
      </w:r>
      <w:r w:rsidRPr="008A3A3B">
        <w:rPr>
          <w:rFonts w:ascii="Times New Roman" w:hAnsi="Times New Roman"/>
          <w:b/>
          <w:color w:val="2D2D2D"/>
          <w:spacing w:val="2"/>
          <w:sz w:val="28"/>
          <w:szCs w:val="28"/>
        </w:rPr>
        <w:t xml:space="preserve"> объекта недвижимости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дополнительный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A3A3B">
        <w:rPr>
          <w:rFonts w:ascii="Times New Roman" w:hAnsi="Times New Roman"/>
          <w:b/>
          <w:color w:val="2D2D2D"/>
          <w:spacing w:val="2"/>
          <w:sz w:val="28"/>
          <w:szCs w:val="28"/>
        </w:rPr>
        <w:t>Адресная справка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правовой акт, подтверждающий предварительный адрес, существующий адрес и т.п.;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A3A3B">
        <w:rPr>
          <w:rFonts w:ascii="Times New Roman" w:hAnsi="Times New Roman"/>
          <w:b/>
          <w:color w:val="2D2D2D"/>
          <w:spacing w:val="2"/>
          <w:sz w:val="28"/>
          <w:szCs w:val="28"/>
        </w:rPr>
        <w:t>Регистрация адреса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недвижимости;</w:t>
      </w:r>
    </w:p>
    <w:p w:rsidR="00A94131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2D2D2D"/>
          <w:spacing w:val="2"/>
          <w:sz w:val="28"/>
          <w:szCs w:val="28"/>
        </w:rPr>
      </w:pPr>
      <w:r w:rsidRPr="008A3A3B">
        <w:rPr>
          <w:rFonts w:ascii="Times New Roman" w:hAnsi="Times New Roman"/>
          <w:b/>
          <w:color w:val="2D2D2D"/>
          <w:spacing w:val="2"/>
          <w:sz w:val="28"/>
          <w:szCs w:val="28"/>
        </w:rPr>
        <w:t>Аннулирование адреса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совокупность действий по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исключению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записи из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ГАР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;</w:t>
      </w:r>
      <w:r w:rsidRPr="001A5AC5">
        <w:rPr>
          <w:rFonts w:ascii="Times New Roman" w:hAnsi="Times New Roman"/>
          <w:b/>
          <w:color w:val="2D2D2D"/>
          <w:spacing w:val="2"/>
          <w:sz w:val="28"/>
          <w:szCs w:val="28"/>
        </w:rPr>
        <w:t xml:space="preserve"> 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1A5AC5">
        <w:rPr>
          <w:rFonts w:ascii="Times New Roman" w:hAnsi="Times New Roman"/>
          <w:b/>
          <w:color w:val="2D2D2D"/>
          <w:spacing w:val="2"/>
          <w:sz w:val="28"/>
          <w:szCs w:val="28"/>
        </w:rPr>
        <w:t>Нормализация</w:t>
      </w:r>
      <w:r w:rsidRPr="001A5AC5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– приведение адреса объекта адресации в соответствие с требованиями действующего законодательства;</w:t>
      </w:r>
    </w:p>
    <w:p w:rsidR="00A94131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b/>
          <w:color w:val="2D2D2D"/>
          <w:spacing w:val="2"/>
          <w:sz w:val="28"/>
          <w:szCs w:val="28"/>
        </w:rPr>
        <w:t>Дежурный а</w:t>
      </w:r>
      <w:r w:rsidRPr="008A3A3B">
        <w:rPr>
          <w:rFonts w:ascii="Times New Roman" w:hAnsi="Times New Roman"/>
          <w:b/>
          <w:color w:val="2D2D2D"/>
          <w:spacing w:val="2"/>
          <w:sz w:val="28"/>
          <w:szCs w:val="28"/>
        </w:rPr>
        <w:t>дресный план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специальный цифровой план территории, содержащий информацию о пространственном расположении объектов недвижимости и их адресов.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F62E1A">
        <w:rPr>
          <w:rFonts w:ascii="Times New Roman" w:hAnsi="Times New Roman"/>
          <w:b/>
          <w:color w:val="2D2D2D"/>
          <w:spacing w:val="2"/>
          <w:sz w:val="28"/>
          <w:szCs w:val="28"/>
        </w:rPr>
        <w:t>Оператор ФИАС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– </w:t>
      </w:r>
      <w:r w:rsidRPr="00F62E1A">
        <w:rPr>
          <w:rFonts w:ascii="Times New Roman" w:hAnsi="Times New Roman"/>
          <w:color w:val="2D2D2D"/>
          <w:spacing w:val="2"/>
          <w:sz w:val="28"/>
          <w:szCs w:val="28"/>
        </w:rPr>
        <w:t>уполномоченный Правительством Российской Федерации федеральный орган исполнительной власти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, осуществляющий создание и эксплуатацию ФИАС. </w:t>
      </w:r>
    </w:p>
    <w:p w:rsidR="00A94131" w:rsidRPr="008A3A3B" w:rsidRDefault="00A94131" w:rsidP="00DF44B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color w:val="2D2D2D"/>
          <w:spacing w:val="2"/>
          <w:sz w:val="28"/>
          <w:szCs w:val="28"/>
        </w:rPr>
      </w:pPr>
      <w:r w:rsidRPr="008A3A3B">
        <w:rPr>
          <w:rFonts w:ascii="Times New Roman" w:hAnsi="Times New Roman"/>
          <w:b/>
          <w:color w:val="2D2D2D"/>
          <w:spacing w:val="2"/>
          <w:sz w:val="28"/>
          <w:szCs w:val="28"/>
        </w:rPr>
        <w:t xml:space="preserve">Организационное взаимодействие 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3.1. Структурное взаимодействие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между уполномоченными лицами, ответственными за присвоение адресов,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с уполномоченными органами - оператором ФИАС (ФНС) и о</w:t>
      </w:r>
      <w:r w:rsidRPr="00F62E1A">
        <w:rPr>
          <w:rFonts w:ascii="Times New Roman" w:hAnsi="Times New Roman"/>
          <w:color w:val="2D2D2D"/>
          <w:spacing w:val="2"/>
          <w:sz w:val="28"/>
          <w:szCs w:val="28"/>
        </w:rPr>
        <w:t>рган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ом</w:t>
      </w:r>
      <w:r w:rsidRPr="00F62E1A">
        <w:rPr>
          <w:rFonts w:ascii="Times New Roman" w:hAnsi="Times New Roman"/>
          <w:color w:val="2D2D2D"/>
          <w:spacing w:val="2"/>
          <w:sz w:val="28"/>
          <w:szCs w:val="28"/>
        </w:rPr>
        <w:t>, осуществляющи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м</w:t>
      </w:r>
      <w:r w:rsidRPr="00F62E1A">
        <w:rPr>
          <w:rFonts w:ascii="Times New Roman" w:hAnsi="Times New Roman"/>
          <w:color w:val="2D2D2D"/>
          <w:spacing w:val="2"/>
          <w:sz w:val="28"/>
          <w:szCs w:val="28"/>
        </w:rPr>
        <w:t xml:space="preserve"> государственный кадастровый учет и государственную регистрацию прав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(Росреестр), 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осуществляется согласно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действующего федерально законодательства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.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Распределение полномочий и обязанностей при ведении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ГАР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на территории муниципального образования утверждается решением Главы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администрации 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муниципального образования.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3.2. Функциональное взаимодействие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по 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реализации и документально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му 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обеспечени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ю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процедур по ведению Государственного адресного реестра на территории муниципального образования с указанием примерных временных периодов осуществляются согласно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решения Главы администрации муниципального образования в соответствии с федеральным законодательством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.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3.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3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. Информационно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-консультационное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сопровождение ведения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ГАР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на террит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ории сельского поселения Старокудашевский сельсовет муниципального района Янаульский район Республики Башкортостан 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осуществляется согласно рекомендациям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Государственного казенного учреждения Республики Башкортостан «Информационно-аналитический центр» (далее – 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ГКУ РБ ИАЦ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) в рамках Соглашения о взаимодействии между Администрацией муниципального района Янаульский район Республики Башкортостан и Государственным казенным учреждением Республики Башкортостан «Информационно-аналитический центр» от ______________ №______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.</w:t>
      </w:r>
    </w:p>
    <w:p w:rsidR="00A94131" w:rsidRPr="008A3A3B" w:rsidRDefault="00A94131" w:rsidP="00DF44B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8A3A3B">
        <w:rPr>
          <w:rFonts w:ascii="Times New Roman" w:hAnsi="Times New Roman"/>
          <w:b/>
          <w:spacing w:val="2"/>
          <w:sz w:val="28"/>
          <w:szCs w:val="28"/>
        </w:rPr>
        <w:t>Функции адреса</w:t>
      </w:r>
    </w:p>
    <w:p w:rsidR="00A94131" w:rsidRPr="008A3A3B" w:rsidRDefault="00A94131" w:rsidP="00DF44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A3A3B">
        <w:rPr>
          <w:rFonts w:ascii="Times New Roman" w:hAnsi="Times New Roman"/>
          <w:spacing w:val="2"/>
          <w:sz w:val="28"/>
          <w:szCs w:val="28"/>
        </w:rPr>
        <w:t xml:space="preserve">4.1. Адрес объекта </w:t>
      </w:r>
      <w:r>
        <w:rPr>
          <w:rFonts w:ascii="Times New Roman" w:hAnsi="Times New Roman"/>
          <w:spacing w:val="2"/>
          <w:sz w:val="28"/>
          <w:szCs w:val="28"/>
        </w:rPr>
        <w:t>адресации</w:t>
      </w:r>
      <w:r w:rsidRPr="008A3A3B">
        <w:rPr>
          <w:rFonts w:ascii="Times New Roman" w:hAnsi="Times New Roman"/>
          <w:spacing w:val="2"/>
          <w:sz w:val="28"/>
          <w:szCs w:val="28"/>
        </w:rPr>
        <w:t xml:space="preserve"> выполняет следующие функции: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1) </w:t>
      </w:r>
      <w:r w:rsidRPr="008A3A3B">
        <w:rPr>
          <w:rFonts w:ascii="Times New Roman" w:hAnsi="Times New Roman"/>
          <w:b/>
          <w:spacing w:val="2"/>
          <w:sz w:val="28"/>
          <w:szCs w:val="28"/>
        </w:rPr>
        <w:t>Идентификация</w:t>
      </w:r>
      <w:r w:rsidRPr="008A3A3B">
        <w:rPr>
          <w:rFonts w:ascii="Times New Roman" w:hAnsi="Times New Roman"/>
          <w:spacing w:val="2"/>
          <w:sz w:val="28"/>
          <w:szCs w:val="28"/>
        </w:rPr>
        <w:t>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2) </w:t>
      </w:r>
      <w:r w:rsidRPr="008A3A3B">
        <w:rPr>
          <w:rFonts w:ascii="Times New Roman" w:hAnsi="Times New Roman"/>
          <w:b/>
          <w:spacing w:val="2"/>
          <w:sz w:val="28"/>
          <w:szCs w:val="28"/>
        </w:rPr>
        <w:t>Обозначение</w:t>
      </w:r>
      <w:r w:rsidRPr="008A3A3B">
        <w:rPr>
          <w:rFonts w:ascii="Times New Roman" w:hAnsi="Times New Roman"/>
          <w:spacing w:val="2"/>
          <w:sz w:val="28"/>
          <w:szCs w:val="28"/>
        </w:rPr>
        <w:t>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3) </w:t>
      </w:r>
      <w:r w:rsidRPr="008A3A3B">
        <w:rPr>
          <w:rFonts w:ascii="Times New Roman" w:hAnsi="Times New Roman"/>
          <w:b/>
          <w:spacing w:val="2"/>
          <w:sz w:val="28"/>
          <w:szCs w:val="28"/>
        </w:rPr>
        <w:t>Пространственная привязка объекта</w:t>
      </w:r>
      <w:r w:rsidRPr="008A3A3B">
        <w:rPr>
          <w:rFonts w:ascii="Times New Roman" w:hAnsi="Times New Roman"/>
          <w:spacing w:val="2"/>
          <w:sz w:val="28"/>
          <w:szCs w:val="28"/>
        </w:rPr>
        <w:t>.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</w:t>
      </w:r>
    </w:p>
    <w:p w:rsidR="00A94131" w:rsidRPr="008A3A3B" w:rsidRDefault="00A94131" w:rsidP="00DF44B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8A3A3B">
        <w:rPr>
          <w:rFonts w:ascii="Times New Roman" w:hAnsi="Times New Roman"/>
          <w:b/>
          <w:spacing w:val="2"/>
          <w:sz w:val="28"/>
          <w:szCs w:val="28"/>
        </w:rPr>
        <w:t xml:space="preserve">Порядок перехода к нормализованным адресам 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A3A3B">
        <w:rPr>
          <w:rFonts w:ascii="Times New Roman" w:hAnsi="Times New Roman"/>
          <w:spacing w:val="2"/>
          <w:sz w:val="28"/>
          <w:szCs w:val="28"/>
        </w:rPr>
        <w:t>5.1. Уполномоченным органом осуществляется проверка достоверности, полноты и актуальности, содержащихся в ГАР сведений об адресах, присвоенных объектам адресации</w:t>
      </w:r>
      <w:r>
        <w:rPr>
          <w:rFonts w:ascii="Times New Roman" w:hAnsi="Times New Roman"/>
          <w:spacing w:val="2"/>
          <w:sz w:val="28"/>
          <w:szCs w:val="28"/>
        </w:rPr>
        <w:t>,</w:t>
      </w:r>
      <w:r w:rsidRPr="008A3A3B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с</w:t>
      </w:r>
      <w:r w:rsidRPr="008A3A3B">
        <w:rPr>
          <w:rFonts w:ascii="Times New Roman" w:hAnsi="Times New Roman"/>
          <w:spacing w:val="2"/>
          <w:sz w:val="28"/>
          <w:szCs w:val="28"/>
        </w:rPr>
        <w:t xml:space="preserve">о дня вступления в законную силу ФЗ № 443-ФЗ </w:t>
      </w:r>
      <w:r>
        <w:rPr>
          <w:rFonts w:ascii="Times New Roman" w:hAnsi="Times New Roman"/>
          <w:spacing w:val="2"/>
          <w:sz w:val="28"/>
          <w:szCs w:val="28"/>
        </w:rPr>
        <w:t xml:space="preserve">и даты принятия настоящих Правил </w:t>
      </w:r>
      <w:r w:rsidRPr="008A3A3B">
        <w:rPr>
          <w:rFonts w:ascii="Times New Roman" w:hAnsi="Times New Roman"/>
          <w:spacing w:val="2"/>
          <w:sz w:val="28"/>
          <w:szCs w:val="28"/>
        </w:rPr>
        <w:t xml:space="preserve">(далее - </w:t>
      </w:r>
      <w:r>
        <w:rPr>
          <w:rFonts w:ascii="Times New Roman" w:hAnsi="Times New Roman"/>
          <w:spacing w:val="2"/>
          <w:sz w:val="28"/>
          <w:szCs w:val="28"/>
        </w:rPr>
        <w:t>Нормализация</w:t>
      </w:r>
      <w:r w:rsidRPr="008A3A3B">
        <w:rPr>
          <w:rFonts w:ascii="Times New Roman" w:hAnsi="Times New Roman"/>
          <w:spacing w:val="2"/>
          <w:sz w:val="28"/>
          <w:szCs w:val="28"/>
        </w:rPr>
        <w:t xml:space="preserve"> адресов):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/>
          <w:spacing w:val="2"/>
          <w:sz w:val="28"/>
          <w:szCs w:val="28"/>
        </w:rPr>
        <w:t xml:space="preserve"> при необходимости </w:t>
      </w:r>
      <w:r>
        <w:rPr>
          <w:rFonts w:ascii="Times New Roman" w:hAnsi="Times New Roman"/>
          <w:spacing w:val="2"/>
          <w:sz w:val="28"/>
          <w:szCs w:val="28"/>
        </w:rPr>
        <w:t>принимаются решения о</w:t>
      </w:r>
      <w:r w:rsidRPr="008A3A3B">
        <w:rPr>
          <w:rFonts w:ascii="Times New Roman" w:hAnsi="Times New Roman"/>
          <w:spacing w:val="2"/>
          <w:sz w:val="28"/>
          <w:szCs w:val="28"/>
        </w:rPr>
        <w:t xml:space="preserve"> соответствующи</w:t>
      </w:r>
      <w:r>
        <w:rPr>
          <w:rFonts w:ascii="Times New Roman" w:hAnsi="Times New Roman"/>
          <w:spacing w:val="2"/>
          <w:sz w:val="28"/>
          <w:szCs w:val="28"/>
        </w:rPr>
        <w:t>х</w:t>
      </w:r>
      <w:r w:rsidRPr="008A3A3B">
        <w:rPr>
          <w:rFonts w:ascii="Times New Roman" w:hAnsi="Times New Roman"/>
          <w:spacing w:val="2"/>
          <w:sz w:val="28"/>
          <w:szCs w:val="28"/>
        </w:rPr>
        <w:t xml:space="preserve"> изменени</w:t>
      </w:r>
      <w:r>
        <w:rPr>
          <w:rFonts w:ascii="Times New Roman" w:hAnsi="Times New Roman"/>
          <w:spacing w:val="2"/>
          <w:sz w:val="28"/>
          <w:szCs w:val="28"/>
        </w:rPr>
        <w:t>ях</w:t>
      </w:r>
      <w:r w:rsidRPr="008A3A3B">
        <w:rPr>
          <w:rFonts w:ascii="Times New Roman" w:hAnsi="Times New Roman"/>
          <w:spacing w:val="2"/>
          <w:sz w:val="28"/>
          <w:szCs w:val="28"/>
        </w:rPr>
        <w:t xml:space="preserve"> в сведени</w:t>
      </w:r>
      <w:r>
        <w:rPr>
          <w:rFonts w:ascii="Times New Roman" w:hAnsi="Times New Roman"/>
          <w:spacing w:val="2"/>
          <w:sz w:val="28"/>
          <w:szCs w:val="28"/>
        </w:rPr>
        <w:t>ях</w:t>
      </w:r>
      <w:r w:rsidRPr="008A3A3B">
        <w:rPr>
          <w:rFonts w:ascii="Times New Roman" w:hAnsi="Times New Roman"/>
          <w:spacing w:val="2"/>
          <w:sz w:val="28"/>
          <w:szCs w:val="28"/>
        </w:rPr>
        <w:t xml:space="preserve"> ГАР об адресах, присвоенных объектам адресации до дня вступления в законную силу ФЗ № 443-ФЗ</w:t>
      </w:r>
      <w:r>
        <w:rPr>
          <w:rFonts w:ascii="Times New Roman" w:hAnsi="Times New Roman"/>
          <w:spacing w:val="2"/>
          <w:sz w:val="28"/>
          <w:szCs w:val="28"/>
        </w:rPr>
        <w:t>, согласно настоящих Правил</w:t>
      </w:r>
      <w:r w:rsidRPr="008A3A3B">
        <w:rPr>
          <w:rFonts w:ascii="Times New Roman" w:hAnsi="Times New Roman"/>
          <w:spacing w:val="2"/>
          <w:sz w:val="28"/>
          <w:szCs w:val="28"/>
        </w:rPr>
        <w:t xml:space="preserve">; 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/>
          <w:spacing w:val="2"/>
          <w:sz w:val="28"/>
          <w:szCs w:val="28"/>
        </w:rPr>
        <w:t xml:space="preserve"> при необходимости размещаются ранее не внесенные в ГАР сведений об адресах, присвоенных объектам адресации до дня вступления в законную силу ФЗ № 443-ФЗ.</w:t>
      </w:r>
    </w:p>
    <w:p w:rsidR="00A94131" w:rsidRDefault="00A94131" w:rsidP="00DF44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A3A3B">
        <w:rPr>
          <w:rFonts w:ascii="Times New Roman" w:hAnsi="Times New Roman"/>
          <w:spacing w:val="2"/>
          <w:sz w:val="28"/>
          <w:szCs w:val="28"/>
        </w:rPr>
        <w:t xml:space="preserve">5.2. </w:t>
      </w:r>
      <w:r>
        <w:rPr>
          <w:rFonts w:ascii="Times New Roman" w:hAnsi="Times New Roman"/>
          <w:spacing w:val="2"/>
          <w:sz w:val="28"/>
          <w:szCs w:val="28"/>
        </w:rPr>
        <w:t xml:space="preserve">Вопросами Нормализации адресов </w:t>
      </w:r>
      <w:r w:rsidRPr="008A3A3B">
        <w:rPr>
          <w:rFonts w:ascii="Times New Roman" w:hAnsi="Times New Roman"/>
          <w:spacing w:val="2"/>
          <w:sz w:val="28"/>
          <w:szCs w:val="28"/>
        </w:rPr>
        <w:t>являются</w:t>
      </w:r>
      <w:r>
        <w:rPr>
          <w:rFonts w:ascii="Times New Roman" w:hAnsi="Times New Roman"/>
          <w:spacing w:val="2"/>
          <w:sz w:val="28"/>
          <w:szCs w:val="28"/>
        </w:rPr>
        <w:t>:</w:t>
      </w:r>
    </w:p>
    <w:p w:rsidR="00A94131" w:rsidRDefault="00A94131" w:rsidP="00DF44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1) соответствие расположения объекта адресации </w:t>
      </w:r>
      <w:r w:rsidRPr="00157E52">
        <w:rPr>
          <w:rFonts w:ascii="Times New Roman" w:hAnsi="Times New Roman"/>
          <w:spacing w:val="2"/>
          <w:sz w:val="28"/>
          <w:szCs w:val="28"/>
        </w:rPr>
        <w:t>земля</w:t>
      </w:r>
      <w:r>
        <w:rPr>
          <w:rFonts w:ascii="Times New Roman" w:hAnsi="Times New Roman"/>
          <w:spacing w:val="2"/>
          <w:sz w:val="28"/>
          <w:szCs w:val="28"/>
        </w:rPr>
        <w:t>м</w:t>
      </w:r>
      <w:r w:rsidRPr="00157E52">
        <w:rPr>
          <w:rFonts w:ascii="Times New Roman" w:hAnsi="Times New Roman"/>
          <w:spacing w:val="2"/>
          <w:sz w:val="28"/>
          <w:szCs w:val="28"/>
        </w:rPr>
        <w:t xml:space="preserve"> категории «Земли населенных пунктов»</w:t>
      </w:r>
      <w:r>
        <w:rPr>
          <w:rFonts w:ascii="Times New Roman" w:hAnsi="Times New Roman"/>
          <w:spacing w:val="2"/>
          <w:sz w:val="28"/>
          <w:szCs w:val="28"/>
        </w:rPr>
        <w:t xml:space="preserve"> и границам муниципального образования;</w:t>
      </w:r>
    </w:p>
    <w:p w:rsidR="00A94131" w:rsidRDefault="00A94131" w:rsidP="00DF44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2) соответствие расположения объекта адресации документам территориального планирования, Правилам землепользования и застройки муниципального образования;</w:t>
      </w:r>
    </w:p>
    <w:p w:rsidR="00A94131" w:rsidRDefault="00A94131" w:rsidP="00DF44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3) соответствие</w:t>
      </w:r>
      <w:r w:rsidRPr="008A3A3B">
        <w:rPr>
          <w:rFonts w:ascii="Times New Roman" w:hAnsi="Times New Roman"/>
          <w:spacing w:val="2"/>
          <w:sz w:val="28"/>
          <w:szCs w:val="28"/>
        </w:rPr>
        <w:t xml:space="preserve"> наименования элементов планировочной структуры (район, микрорайон, квартал и т.п.), элементов улично-дорожной сети (бульвар,</w:t>
      </w:r>
      <w:r>
        <w:rPr>
          <w:rFonts w:ascii="Times New Roman" w:hAnsi="Times New Roman"/>
          <w:spacing w:val="2"/>
          <w:sz w:val="28"/>
          <w:szCs w:val="28"/>
        </w:rPr>
        <w:t xml:space="preserve"> проспект,</w:t>
      </w:r>
      <w:r w:rsidRPr="008A3A3B">
        <w:rPr>
          <w:rFonts w:ascii="Times New Roman" w:hAnsi="Times New Roman"/>
          <w:spacing w:val="2"/>
          <w:sz w:val="28"/>
          <w:szCs w:val="28"/>
        </w:rPr>
        <w:t xml:space="preserve"> улица и т.п.)</w:t>
      </w:r>
      <w:r>
        <w:rPr>
          <w:rFonts w:ascii="Times New Roman" w:hAnsi="Times New Roman"/>
          <w:spacing w:val="2"/>
          <w:sz w:val="28"/>
          <w:szCs w:val="28"/>
        </w:rPr>
        <w:t xml:space="preserve"> Перечню структуры адреса</w:t>
      </w:r>
      <w:r w:rsidRPr="008A3A3B">
        <w:rPr>
          <w:rFonts w:ascii="Times New Roman" w:hAnsi="Times New Roman"/>
          <w:spacing w:val="2"/>
          <w:sz w:val="28"/>
          <w:szCs w:val="28"/>
        </w:rPr>
        <w:t xml:space="preserve">; 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4) наличие</w:t>
      </w:r>
      <w:r w:rsidRPr="008A3A3B">
        <w:rPr>
          <w:rFonts w:ascii="Times New Roman" w:hAnsi="Times New Roman"/>
          <w:spacing w:val="2"/>
          <w:sz w:val="28"/>
          <w:szCs w:val="28"/>
        </w:rPr>
        <w:t xml:space="preserve"> документ</w:t>
      </w:r>
      <w:r>
        <w:rPr>
          <w:rFonts w:ascii="Times New Roman" w:hAnsi="Times New Roman"/>
          <w:spacing w:val="2"/>
          <w:sz w:val="28"/>
          <w:szCs w:val="28"/>
        </w:rPr>
        <w:t>ов</w:t>
      </w:r>
      <w:r w:rsidRPr="008A3A3B">
        <w:rPr>
          <w:rFonts w:ascii="Times New Roman" w:hAnsi="Times New Roman"/>
          <w:spacing w:val="2"/>
          <w:sz w:val="28"/>
          <w:szCs w:val="28"/>
        </w:rPr>
        <w:t xml:space="preserve"> о присвоении, изменении, аннулировании адресов объектов адресации</w:t>
      </w:r>
      <w:r>
        <w:rPr>
          <w:rFonts w:ascii="Times New Roman" w:hAnsi="Times New Roman"/>
          <w:spacing w:val="2"/>
          <w:sz w:val="28"/>
          <w:szCs w:val="28"/>
        </w:rPr>
        <w:t>;</w:t>
      </w:r>
      <w:r w:rsidRPr="008A3A3B">
        <w:rPr>
          <w:rFonts w:ascii="Times New Roman" w:hAnsi="Times New Roman"/>
          <w:spacing w:val="2"/>
          <w:sz w:val="28"/>
          <w:szCs w:val="28"/>
        </w:rPr>
        <w:t xml:space="preserve"> о присвоении, изменении, аннулировании наименований элементов планировочной структуры</w:t>
      </w:r>
      <w:r>
        <w:rPr>
          <w:rFonts w:ascii="Times New Roman" w:hAnsi="Times New Roman"/>
          <w:spacing w:val="2"/>
          <w:sz w:val="28"/>
          <w:szCs w:val="28"/>
        </w:rPr>
        <w:t>;</w:t>
      </w:r>
      <w:r w:rsidRPr="008A3A3B">
        <w:rPr>
          <w:rFonts w:ascii="Times New Roman" w:hAnsi="Times New Roman"/>
          <w:spacing w:val="2"/>
          <w:sz w:val="28"/>
          <w:szCs w:val="28"/>
        </w:rPr>
        <w:t xml:space="preserve"> о присвоении, изменении, аннулировании наименовании элементов улично-дорожной сети.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A3A3B">
        <w:rPr>
          <w:rFonts w:ascii="Times New Roman" w:hAnsi="Times New Roman"/>
          <w:spacing w:val="2"/>
          <w:sz w:val="28"/>
          <w:szCs w:val="28"/>
        </w:rPr>
        <w:t xml:space="preserve">5.3. Мероприятия по </w:t>
      </w:r>
      <w:r>
        <w:rPr>
          <w:rFonts w:ascii="Times New Roman" w:hAnsi="Times New Roman"/>
          <w:spacing w:val="2"/>
          <w:sz w:val="28"/>
          <w:szCs w:val="28"/>
        </w:rPr>
        <w:t xml:space="preserve">Нормализации адресов </w:t>
      </w:r>
      <w:r w:rsidRPr="008A3A3B">
        <w:rPr>
          <w:rFonts w:ascii="Times New Roman" w:hAnsi="Times New Roman"/>
          <w:spacing w:val="2"/>
          <w:sz w:val="28"/>
          <w:szCs w:val="28"/>
        </w:rPr>
        <w:t xml:space="preserve"> включают в себя: </w:t>
      </w:r>
    </w:p>
    <w:p w:rsidR="00A94131" w:rsidRDefault="00A94131" w:rsidP="00DF44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A3A3B">
        <w:rPr>
          <w:rFonts w:ascii="Times New Roman" w:hAnsi="Times New Roman"/>
          <w:spacing w:val="2"/>
          <w:sz w:val="28"/>
          <w:szCs w:val="28"/>
        </w:rPr>
        <w:t>1)</w:t>
      </w:r>
      <w:r>
        <w:rPr>
          <w:rFonts w:ascii="Times New Roman" w:hAnsi="Times New Roman"/>
          <w:spacing w:val="2"/>
          <w:sz w:val="28"/>
          <w:szCs w:val="28"/>
        </w:rPr>
        <w:t xml:space="preserve"> сбор сведений об объектах адресации в границах муниципального образования;</w:t>
      </w:r>
    </w:p>
    <w:p w:rsidR="00A94131" w:rsidRDefault="00A94131" w:rsidP="00DF44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2) анализ документов территориального планирования, Правил землепользования и застройки муниципального образования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3) </w:t>
      </w:r>
      <w:r w:rsidRPr="008A3A3B">
        <w:rPr>
          <w:rFonts w:ascii="Times New Roman" w:hAnsi="Times New Roman"/>
          <w:spacing w:val="2"/>
          <w:sz w:val="28"/>
          <w:szCs w:val="28"/>
        </w:rPr>
        <w:t>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A3A3B">
        <w:rPr>
          <w:rFonts w:ascii="Times New Roman" w:hAnsi="Times New Roman"/>
          <w:spacing w:val="2"/>
          <w:sz w:val="28"/>
          <w:szCs w:val="28"/>
        </w:rPr>
        <w:t>а) наименования;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A3A3B">
        <w:rPr>
          <w:rFonts w:ascii="Times New Roman" w:hAnsi="Times New Roman"/>
          <w:spacing w:val="2"/>
          <w:sz w:val="28"/>
          <w:szCs w:val="28"/>
        </w:rPr>
        <w:t xml:space="preserve">б) </w:t>
      </w:r>
      <w:r>
        <w:rPr>
          <w:rFonts w:ascii="Times New Roman" w:hAnsi="Times New Roman"/>
          <w:spacing w:val="2"/>
          <w:sz w:val="28"/>
          <w:szCs w:val="28"/>
        </w:rPr>
        <w:t>сокращенного</w:t>
      </w:r>
      <w:r w:rsidRPr="008A3A3B">
        <w:rPr>
          <w:rFonts w:ascii="Times New Roman" w:hAnsi="Times New Roman"/>
          <w:spacing w:val="2"/>
          <w:sz w:val="28"/>
          <w:szCs w:val="28"/>
        </w:rPr>
        <w:t xml:space="preserve"> наименования (при наличии);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A3A3B">
        <w:rPr>
          <w:rFonts w:ascii="Times New Roman" w:hAnsi="Times New Roman"/>
          <w:spacing w:val="2"/>
          <w:sz w:val="28"/>
          <w:szCs w:val="28"/>
        </w:rPr>
        <w:t>в) имеющиеся альтернативные наименования;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A3A3B">
        <w:rPr>
          <w:rFonts w:ascii="Times New Roman" w:hAnsi="Times New Roman"/>
          <w:spacing w:val="2"/>
          <w:sz w:val="28"/>
          <w:szCs w:val="28"/>
        </w:rPr>
        <w:t>г) документы о присвоени</w:t>
      </w:r>
      <w:r>
        <w:rPr>
          <w:rFonts w:ascii="Times New Roman" w:hAnsi="Times New Roman"/>
          <w:spacing w:val="2"/>
          <w:sz w:val="28"/>
          <w:szCs w:val="28"/>
        </w:rPr>
        <w:t>и наименования, переименовании</w:t>
      </w:r>
      <w:r w:rsidRPr="008A3A3B">
        <w:rPr>
          <w:rFonts w:ascii="Times New Roman" w:hAnsi="Times New Roman"/>
          <w:spacing w:val="2"/>
          <w:sz w:val="28"/>
          <w:szCs w:val="28"/>
        </w:rPr>
        <w:t>, о слиянии и об изменении границ адресообразующего элемента.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4</w:t>
      </w:r>
      <w:r w:rsidRPr="008A3A3B">
        <w:rPr>
          <w:rFonts w:ascii="Times New Roman" w:hAnsi="Times New Roman"/>
          <w:spacing w:val="2"/>
          <w:sz w:val="28"/>
          <w:szCs w:val="28"/>
        </w:rPr>
        <w:t>) 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5</w:t>
      </w:r>
      <w:r w:rsidRPr="008A3A3B">
        <w:rPr>
          <w:rFonts w:ascii="Times New Roman" w:hAnsi="Times New Roman"/>
          <w:spacing w:val="2"/>
          <w:sz w:val="28"/>
          <w:szCs w:val="28"/>
        </w:rPr>
        <w:t xml:space="preserve">) анализ сведений, содержащихся в </w:t>
      </w:r>
      <w:r>
        <w:rPr>
          <w:rFonts w:ascii="Times New Roman" w:hAnsi="Times New Roman"/>
          <w:spacing w:val="2"/>
          <w:sz w:val="28"/>
          <w:szCs w:val="28"/>
        </w:rPr>
        <w:t>ГАР</w:t>
      </w:r>
      <w:r w:rsidRPr="008A3A3B">
        <w:rPr>
          <w:rFonts w:ascii="Times New Roman" w:hAnsi="Times New Roman"/>
          <w:spacing w:val="2"/>
          <w:sz w:val="28"/>
          <w:szCs w:val="28"/>
        </w:rPr>
        <w:t xml:space="preserve"> с учетом сведений, собранных в</w:t>
      </w:r>
      <w:r>
        <w:rPr>
          <w:rFonts w:ascii="Times New Roman" w:hAnsi="Times New Roman"/>
          <w:spacing w:val="2"/>
          <w:sz w:val="28"/>
          <w:szCs w:val="28"/>
        </w:rPr>
        <w:t xml:space="preserve"> ходе выполнения мероприятий 1), </w:t>
      </w:r>
      <w:r w:rsidRPr="008A3A3B">
        <w:rPr>
          <w:rFonts w:ascii="Times New Roman" w:hAnsi="Times New Roman"/>
          <w:spacing w:val="2"/>
          <w:sz w:val="28"/>
          <w:szCs w:val="28"/>
        </w:rPr>
        <w:t>2)</w:t>
      </w:r>
      <w:r>
        <w:rPr>
          <w:rFonts w:ascii="Times New Roman" w:hAnsi="Times New Roman"/>
          <w:spacing w:val="2"/>
          <w:sz w:val="28"/>
          <w:szCs w:val="28"/>
        </w:rPr>
        <w:t xml:space="preserve"> и 3)</w:t>
      </w:r>
      <w:r w:rsidRPr="008A3A3B">
        <w:rPr>
          <w:rFonts w:ascii="Times New Roman" w:hAnsi="Times New Roman"/>
          <w:spacing w:val="2"/>
          <w:sz w:val="28"/>
          <w:szCs w:val="28"/>
        </w:rPr>
        <w:t xml:space="preserve"> в целях выявления неактуальных, неполных, недостоверных сведений об адресах и адресообразующих элементах, а также сведений об адресах и адресообразующих элементах, не размещенных в ГАР (проводится в комиссионной форме, по результатам составляется акт</w:t>
      </w:r>
      <w:r>
        <w:rPr>
          <w:rFonts w:ascii="Times New Roman" w:hAnsi="Times New Roman"/>
          <w:spacing w:val="2"/>
          <w:sz w:val="28"/>
          <w:szCs w:val="28"/>
        </w:rPr>
        <w:t xml:space="preserve"> соответствия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Перечню структуры адреса</w:t>
      </w:r>
      <w:r w:rsidRPr="008A3A3B">
        <w:rPr>
          <w:rFonts w:ascii="Times New Roman" w:hAnsi="Times New Roman"/>
          <w:spacing w:val="2"/>
          <w:sz w:val="28"/>
          <w:szCs w:val="28"/>
        </w:rPr>
        <w:t>);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6</w:t>
      </w:r>
      <w:r w:rsidRPr="008A3A3B">
        <w:rPr>
          <w:rFonts w:ascii="Times New Roman" w:hAnsi="Times New Roman"/>
          <w:spacing w:val="2"/>
          <w:sz w:val="28"/>
          <w:szCs w:val="28"/>
        </w:rPr>
        <w:t xml:space="preserve">) по результатам </w:t>
      </w:r>
      <w:r>
        <w:rPr>
          <w:rFonts w:ascii="Times New Roman" w:hAnsi="Times New Roman"/>
          <w:spacing w:val="2"/>
          <w:sz w:val="28"/>
          <w:szCs w:val="28"/>
        </w:rPr>
        <w:t xml:space="preserve">Нормализации </w:t>
      </w:r>
      <w:r w:rsidRPr="008A3A3B">
        <w:rPr>
          <w:rFonts w:ascii="Times New Roman" w:hAnsi="Times New Roman"/>
          <w:spacing w:val="2"/>
          <w:sz w:val="28"/>
          <w:szCs w:val="28"/>
        </w:rPr>
        <w:t>уполномоченным органом формируется решение о соответствии либо несоответствии адресов</w:t>
      </w:r>
      <w:r>
        <w:rPr>
          <w:rFonts w:ascii="Times New Roman" w:hAnsi="Times New Roman"/>
          <w:spacing w:val="2"/>
          <w:sz w:val="28"/>
          <w:szCs w:val="28"/>
        </w:rPr>
        <w:t xml:space="preserve"> объектов адресации</w:t>
      </w:r>
      <w:r w:rsidRPr="008A3A3B"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A3A3B">
        <w:rPr>
          <w:rFonts w:ascii="Times New Roman" w:hAnsi="Times New Roman"/>
          <w:spacing w:val="2"/>
          <w:sz w:val="28"/>
          <w:szCs w:val="28"/>
        </w:rPr>
        <w:t xml:space="preserve">Сформированное решение утверждается Главой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администрации</w:t>
      </w:r>
      <w:r w:rsidRPr="008A3A3B">
        <w:rPr>
          <w:rFonts w:ascii="Times New Roman" w:hAnsi="Times New Roman"/>
          <w:spacing w:val="2"/>
          <w:sz w:val="28"/>
          <w:szCs w:val="28"/>
        </w:rPr>
        <w:t xml:space="preserve"> муниципального образования. </w:t>
      </w:r>
    </w:p>
    <w:p w:rsidR="00A94131" w:rsidRDefault="00A94131" w:rsidP="00DF44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A3A3B">
        <w:rPr>
          <w:rFonts w:ascii="Times New Roman" w:hAnsi="Times New Roman"/>
          <w:spacing w:val="2"/>
          <w:sz w:val="28"/>
          <w:szCs w:val="28"/>
        </w:rPr>
        <w:t>При этом в случае выявления наименований адресообразующих элементов или адресов объектов адресации</w:t>
      </w:r>
      <w:r>
        <w:rPr>
          <w:rFonts w:ascii="Times New Roman" w:hAnsi="Times New Roman"/>
          <w:spacing w:val="2"/>
          <w:sz w:val="28"/>
          <w:szCs w:val="28"/>
        </w:rPr>
        <w:t>, несоответствующих Перечню структуры адреса,</w:t>
      </w:r>
      <w:r w:rsidRPr="008A3A3B">
        <w:rPr>
          <w:rFonts w:ascii="Times New Roman" w:hAnsi="Times New Roman"/>
          <w:spacing w:val="2"/>
          <w:sz w:val="28"/>
          <w:szCs w:val="28"/>
        </w:rPr>
        <w:t xml:space="preserve"> уполномоченны</w:t>
      </w:r>
      <w:r>
        <w:rPr>
          <w:rFonts w:ascii="Times New Roman" w:hAnsi="Times New Roman"/>
          <w:spacing w:val="2"/>
          <w:sz w:val="28"/>
          <w:szCs w:val="28"/>
        </w:rPr>
        <w:t>м</w:t>
      </w:r>
      <w:r w:rsidRPr="008A3A3B">
        <w:rPr>
          <w:rFonts w:ascii="Times New Roman" w:hAnsi="Times New Roman"/>
          <w:spacing w:val="2"/>
          <w:sz w:val="28"/>
          <w:szCs w:val="28"/>
        </w:rPr>
        <w:t xml:space="preserve"> орган</w:t>
      </w:r>
      <w:r>
        <w:rPr>
          <w:rFonts w:ascii="Times New Roman" w:hAnsi="Times New Roman"/>
          <w:spacing w:val="2"/>
          <w:sz w:val="28"/>
          <w:szCs w:val="28"/>
        </w:rPr>
        <w:t>ом</w:t>
      </w:r>
      <w:r w:rsidRPr="008A3A3B">
        <w:rPr>
          <w:rFonts w:ascii="Times New Roman" w:hAnsi="Times New Roman"/>
          <w:spacing w:val="2"/>
          <w:sz w:val="28"/>
          <w:szCs w:val="28"/>
        </w:rPr>
        <w:t xml:space="preserve"> принима</w:t>
      </w:r>
      <w:r>
        <w:rPr>
          <w:rFonts w:ascii="Times New Roman" w:hAnsi="Times New Roman"/>
          <w:spacing w:val="2"/>
          <w:sz w:val="28"/>
          <w:szCs w:val="28"/>
        </w:rPr>
        <w:t>ется</w:t>
      </w:r>
      <w:r w:rsidRPr="008A3A3B">
        <w:rPr>
          <w:rFonts w:ascii="Times New Roman" w:hAnsi="Times New Roman"/>
          <w:spacing w:val="2"/>
          <w:sz w:val="28"/>
          <w:szCs w:val="28"/>
        </w:rPr>
        <w:t xml:space="preserve"> решение о приведении к единообразию наименования соответствующего адресообразующего элемента или адреса объекта адресации (проводится в комиссионной форме</w:t>
      </w:r>
      <w:r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8A3A3B">
        <w:rPr>
          <w:rFonts w:ascii="Times New Roman" w:hAnsi="Times New Roman"/>
          <w:spacing w:val="2"/>
          <w:sz w:val="28"/>
          <w:szCs w:val="28"/>
        </w:rPr>
        <w:t>по результатам составляется акт</w:t>
      </w:r>
      <w:r w:rsidRPr="00F43730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соответствия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Перечня структуры адреса</w:t>
      </w:r>
      <w:r w:rsidRPr="008A3A3B">
        <w:rPr>
          <w:rFonts w:ascii="Times New Roman" w:hAnsi="Times New Roman"/>
          <w:spacing w:val="2"/>
          <w:sz w:val="28"/>
          <w:szCs w:val="28"/>
        </w:rPr>
        <w:t>);</w:t>
      </w:r>
    </w:p>
    <w:p w:rsidR="00A94131" w:rsidRDefault="00A94131" w:rsidP="00DF44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7</w:t>
      </w:r>
      <w:r w:rsidRPr="008A3A3B">
        <w:rPr>
          <w:rFonts w:ascii="Times New Roman" w:hAnsi="Times New Roman"/>
          <w:spacing w:val="2"/>
          <w:sz w:val="28"/>
          <w:szCs w:val="28"/>
        </w:rPr>
        <w:t xml:space="preserve">) внесение изменений в сведения ГАР с использованием ФИАС по муниципальному образованию. 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A3A3B">
        <w:rPr>
          <w:rFonts w:ascii="Times New Roman" w:hAnsi="Times New Roman"/>
          <w:spacing w:val="2"/>
          <w:sz w:val="28"/>
          <w:szCs w:val="28"/>
        </w:rPr>
        <w:t>При этом</w:t>
      </w:r>
      <w:r>
        <w:rPr>
          <w:rFonts w:ascii="Times New Roman" w:hAnsi="Times New Roman"/>
          <w:spacing w:val="2"/>
          <w:sz w:val="28"/>
          <w:szCs w:val="28"/>
        </w:rPr>
        <w:t xml:space="preserve"> вносимые сведения не</w:t>
      </w:r>
      <w:r w:rsidRPr="008A3A3B">
        <w:rPr>
          <w:rFonts w:ascii="Times New Roman" w:hAnsi="Times New Roman"/>
          <w:spacing w:val="2"/>
          <w:sz w:val="28"/>
          <w:szCs w:val="28"/>
        </w:rPr>
        <w:t xml:space="preserve"> должны </w:t>
      </w:r>
      <w:r>
        <w:rPr>
          <w:rFonts w:ascii="Times New Roman" w:hAnsi="Times New Roman"/>
          <w:spacing w:val="2"/>
          <w:sz w:val="28"/>
          <w:szCs w:val="28"/>
        </w:rPr>
        <w:t xml:space="preserve">противоречить </w:t>
      </w:r>
      <w:r w:rsidRPr="008A3A3B">
        <w:rPr>
          <w:rFonts w:ascii="Times New Roman" w:hAnsi="Times New Roman"/>
          <w:spacing w:val="2"/>
          <w:sz w:val="28"/>
          <w:szCs w:val="28"/>
        </w:rPr>
        <w:t>документ</w:t>
      </w:r>
      <w:r>
        <w:rPr>
          <w:rFonts w:ascii="Times New Roman" w:hAnsi="Times New Roman"/>
          <w:spacing w:val="2"/>
          <w:sz w:val="28"/>
          <w:szCs w:val="28"/>
        </w:rPr>
        <w:t>ам</w:t>
      </w:r>
      <w:r w:rsidRPr="008A3A3B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территориального планирования </w:t>
      </w:r>
      <w:r w:rsidRPr="008A3A3B">
        <w:rPr>
          <w:rFonts w:ascii="Times New Roman" w:hAnsi="Times New Roman"/>
          <w:spacing w:val="2"/>
          <w:sz w:val="28"/>
          <w:szCs w:val="28"/>
        </w:rPr>
        <w:t>и утвержденны</w:t>
      </w:r>
      <w:r>
        <w:rPr>
          <w:rFonts w:ascii="Times New Roman" w:hAnsi="Times New Roman"/>
          <w:spacing w:val="2"/>
          <w:sz w:val="28"/>
          <w:szCs w:val="28"/>
        </w:rPr>
        <w:t>м</w:t>
      </w:r>
      <w:r w:rsidRPr="008A3A3B">
        <w:rPr>
          <w:rFonts w:ascii="Times New Roman" w:hAnsi="Times New Roman"/>
          <w:spacing w:val="2"/>
          <w:sz w:val="28"/>
          <w:szCs w:val="28"/>
        </w:rPr>
        <w:t xml:space="preserve"> Правила</w:t>
      </w:r>
      <w:r>
        <w:rPr>
          <w:rFonts w:ascii="Times New Roman" w:hAnsi="Times New Roman"/>
          <w:spacing w:val="2"/>
          <w:sz w:val="28"/>
          <w:szCs w:val="28"/>
        </w:rPr>
        <w:t>м</w:t>
      </w:r>
      <w:r w:rsidRPr="008A3A3B">
        <w:rPr>
          <w:rFonts w:ascii="Times New Roman" w:hAnsi="Times New Roman"/>
          <w:spacing w:val="2"/>
          <w:sz w:val="28"/>
          <w:szCs w:val="28"/>
        </w:rPr>
        <w:t xml:space="preserve"> землепользования и застройки соответствующего муниципального образования</w:t>
      </w:r>
      <w:r>
        <w:rPr>
          <w:rFonts w:ascii="Times New Roman" w:hAnsi="Times New Roman"/>
          <w:spacing w:val="2"/>
          <w:sz w:val="28"/>
          <w:szCs w:val="28"/>
        </w:rPr>
        <w:t>, населенного пункта</w:t>
      </w:r>
      <w:r w:rsidRPr="008A3A3B">
        <w:rPr>
          <w:rFonts w:ascii="Times New Roman" w:hAnsi="Times New Roman"/>
          <w:spacing w:val="2"/>
          <w:sz w:val="28"/>
          <w:szCs w:val="28"/>
        </w:rPr>
        <w:t>.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A3A3B">
        <w:rPr>
          <w:rFonts w:ascii="Times New Roman" w:hAnsi="Times New Roman"/>
          <w:spacing w:val="2"/>
          <w:sz w:val="28"/>
          <w:szCs w:val="28"/>
        </w:rPr>
        <w:t>5.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8A3A3B">
        <w:rPr>
          <w:rFonts w:ascii="Times New Roman" w:hAnsi="Times New Roman"/>
          <w:spacing w:val="2"/>
          <w:sz w:val="28"/>
          <w:szCs w:val="28"/>
        </w:rPr>
        <w:t xml:space="preserve">. </w:t>
      </w:r>
      <w:r>
        <w:rPr>
          <w:rFonts w:ascii="Times New Roman" w:hAnsi="Times New Roman"/>
          <w:spacing w:val="2"/>
          <w:sz w:val="28"/>
          <w:szCs w:val="28"/>
        </w:rPr>
        <w:t>У</w:t>
      </w:r>
      <w:r w:rsidRPr="008A3A3B">
        <w:rPr>
          <w:rFonts w:ascii="Times New Roman" w:hAnsi="Times New Roman"/>
          <w:spacing w:val="2"/>
          <w:sz w:val="28"/>
          <w:szCs w:val="28"/>
        </w:rPr>
        <w:t xml:space="preserve">полномоченным органом </w:t>
      </w:r>
      <w:r>
        <w:rPr>
          <w:rFonts w:ascii="Times New Roman" w:hAnsi="Times New Roman"/>
          <w:spacing w:val="2"/>
          <w:sz w:val="28"/>
          <w:szCs w:val="28"/>
        </w:rPr>
        <w:t>н</w:t>
      </w:r>
      <w:r w:rsidRPr="008A3A3B">
        <w:rPr>
          <w:rFonts w:ascii="Times New Roman" w:hAnsi="Times New Roman"/>
          <w:spacing w:val="2"/>
          <w:sz w:val="28"/>
          <w:szCs w:val="28"/>
        </w:rPr>
        <w:t xml:space="preserve">а постоянной основе проводятся работы по выявлению и нормализации объектов адресации, адреса которых не соответствуют утвержденному </w:t>
      </w:r>
      <w:r>
        <w:rPr>
          <w:rFonts w:ascii="Times New Roman" w:hAnsi="Times New Roman"/>
          <w:spacing w:val="2"/>
          <w:sz w:val="28"/>
          <w:szCs w:val="28"/>
        </w:rPr>
        <w:t>Перечню структуры адреса</w:t>
      </w:r>
      <w:r w:rsidRPr="008A3A3B">
        <w:rPr>
          <w:rFonts w:ascii="Times New Roman" w:hAnsi="Times New Roman"/>
          <w:spacing w:val="2"/>
          <w:sz w:val="28"/>
          <w:szCs w:val="28"/>
        </w:rPr>
        <w:t>.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A3A3B">
        <w:rPr>
          <w:rFonts w:ascii="Times New Roman" w:hAnsi="Times New Roman"/>
          <w:spacing w:val="2"/>
          <w:sz w:val="28"/>
          <w:szCs w:val="28"/>
        </w:rPr>
        <w:t xml:space="preserve">Нормализация адресов также проводится в рамках работ по </w:t>
      </w:r>
      <w:r>
        <w:rPr>
          <w:rFonts w:ascii="Times New Roman" w:hAnsi="Times New Roman"/>
          <w:spacing w:val="2"/>
          <w:sz w:val="28"/>
          <w:szCs w:val="28"/>
        </w:rPr>
        <w:t>реализации</w:t>
      </w:r>
      <w:r w:rsidRPr="008A3A3B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«</w:t>
      </w:r>
      <w:r w:rsidRPr="008A3A3B">
        <w:rPr>
          <w:rFonts w:ascii="Times New Roman" w:hAnsi="Times New Roman"/>
          <w:spacing w:val="2"/>
          <w:sz w:val="28"/>
          <w:szCs w:val="28"/>
        </w:rPr>
        <w:t>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</w:t>
      </w:r>
      <w:r>
        <w:rPr>
          <w:rFonts w:ascii="Times New Roman" w:hAnsi="Times New Roman"/>
          <w:spacing w:val="2"/>
          <w:sz w:val="28"/>
          <w:szCs w:val="28"/>
        </w:rPr>
        <w:t>»</w:t>
      </w:r>
      <w:r w:rsidRPr="008A3A3B">
        <w:rPr>
          <w:rFonts w:ascii="Times New Roman" w:hAnsi="Times New Roman"/>
          <w:spacing w:val="2"/>
          <w:sz w:val="28"/>
          <w:szCs w:val="28"/>
        </w:rPr>
        <w:t>.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A3A3B">
        <w:rPr>
          <w:rFonts w:ascii="Times New Roman" w:hAnsi="Times New Roman"/>
          <w:spacing w:val="2"/>
          <w:sz w:val="28"/>
          <w:szCs w:val="28"/>
        </w:rPr>
        <w:t>Выявленные грамматические ошибки либо ошибки в структуре адреса объекта адресации подлежат исправлению уполномоченным органом, как по заявлению заинтересованного лица, так и по собственной инициативе.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A3A3B">
        <w:rPr>
          <w:rFonts w:ascii="Times New Roman" w:hAnsi="Times New Roman"/>
          <w:spacing w:val="2"/>
          <w:sz w:val="28"/>
          <w:szCs w:val="28"/>
        </w:rPr>
        <w:t>5.</w:t>
      </w:r>
      <w:r>
        <w:rPr>
          <w:rFonts w:ascii="Times New Roman" w:hAnsi="Times New Roman"/>
          <w:spacing w:val="2"/>
          <w:sz w:val="28"/>
          <w:szCs w:val="28"/>
        </w:rPr>
        <w:t>5</w:t>
      </w:r>
      <w:r w:rsidRPr="008A3A3B">
        <w:rPr>
          <w:rFonts w:ascii="Times New Roman" w:hAnsi="Times New Roman"/>
          <w:spacing w:val="2"/>
          <w:sz w:val="28"/>
          <w:szCs w:val="28"/>
        </w:rPr>
        <w:t>. Объекты адресации</w:t>
      </w:r>
      <w:r>
        <w:rPr>
          <w:rFonts w:ascii="Times New Roman" w:hAnsi="Times New Roman"/>
          <w:spacing w:val="2"/>
          <w:sz w:val="28"/>
          <w:szCs w:val="28"/>
        </w:rPr>
        <w:t>,</w:t>
      </w:r>
      <w:r w:rsidRPr="008A3A3B">
        <w:rPr>
          <w:rFonts w:ascii="Times New Roman" w:hAnsi="Times New Roman"/>
          <w:spacing w:val="2"/>
          <w:sz w:val="28"/>
          <w:szCs w:val="28"/>
        </w:rPr>
        <w:t xml:space="preserve"> расположенные вне земель категории «Земли населённых пунктов»</w:t>
      </w:r>
      <w:r>
        <w:rPr>
          <w:rFonts w:ascii="Times New Roman" w:hAnsi="Times New Roman"/>
          <w:spacing w:val="2"/>
          <w:sz w:val="28"/>
          <w:szCs w:val="28"/>
        </w:rPr>
        <w:t>,</w:t>
      </w:r>
      <w:r w:rsidRPr="008A3A3B">
        <w:rPr>
          <w:rFonts w:ascii="Times New Roman" w:hAnsi="Times New Roman"/>
          <w:spacing w:val="2"/>
          <w:sz w:val="28"/>
          <w:szCs w:val="28"/>
        </w:rPr>
        <w:t xml:space="preserve"> не подлежат адресации. Сведения об адресе такого объекта адресации, содержащиеся в ГАР подлежат аннулированию (исключению) из ГАР, до момента включения такого объекта адресации в границы населенного пункта. </w:t>
      </w:r>
    </w:p>
    <w:p w:rsidR="00A94131" w:rsidRPr="008A3A3B" w:rsidRDefault="00A94131" w:rsidP="00DF44B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8A3A3B">
        <w:rPr>
          <w:rFonts w:ascii="Times New Roman" w:hAnsi="Times New Roman"/>
          <w:b/>
          <w:spacing w:val="2"/>
          <w:sz w:val="28"/>
          <w:szCs w:val="28"/>
        </w:rPr>
        <w:t xml:space="preserve">Правила адресации объектов 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6.1. Адресация объектов производится в следующих случаях: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при формировании земельных участков;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при регистрации имущественных прав на вводимые в эксплуатацию объекты недвижимости, завершенные строительством, реконструкцией, капитальным ремонтом;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при регистрации права собственности на объекты недвижимости;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при изменении вида разрешенного использования объектов недвижимости;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при разделении имущественных комплексов и других объектов адресации на отдельные части или самостоятельные объекты;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при объединении объектов недвижимости в единый комплекс;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при уточнении адреса объектов недвижимости;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в иных случаях в соответствии с действующим законодательством.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В случае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Не производится адресация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в отношении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: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помещений в зданиях, пристроек к зданиям;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объектов вспомогательного назначения (гаражей, хозблоков, сараев, бань, летней кухни, иных надворных построек), расположенных в едином домовладении, предназначенных для обслуживания основного объекта (жилого дом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а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), связанных с ним общим назначением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.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6.2. 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Утверждение акта присвоения адреса объекту адресации производится Главой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администрации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муниципального образования.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Сроки рассмотрения обращений о присвоении адреса объект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у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адресации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устанавливаются в соответствии с действующим законодательством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и регламентом муниципального образования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.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6.3. Присвоение адресов производится на основании обращения правообладателя объекта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адресации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и включает в себя следующие работы: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прием заявления и экспертиза представленных заявителем документов;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подбор, изучение архивных, градостроительных, кадастровых и других материалов, необходимых, в том числе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для определения территориального местоположения объекта адресации и оформления адресных документов;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обследование территории объекта адресации с выездом на место и фотофиксацией;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оформление, утверждение, регистрация и выдача адресных документов заявителю с занесением соответствующей информации в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ГАР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и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Дежурный а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дресный план.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6.4. </w:t>
      </w:r>
      <w:r w:rsidRPr="008B0297">
        <w:rPr>
          <w:rFonts w:ascii="Times New Roman" w:hAnsi="Times New Roman"/>
          <w:color w:val="2D2D2D"/>
          <w:spacing w:val="2"/>
          <w:sz w:val="28"/>
          <w:szCs w:val="28"/>
        </w:rPr>
        <w:t>Структура адреса устанавливается в соответствии с действующими Правилами присвоения адреса и иными с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оответствующими</w:t>
      </w:r>
      <w:r w:rsidRPr="008B0297">
        <w:rPr>
          <w:rFonts w:ascii="Times New Roman" w:hAnsi="Times New Roman"/>
          <w:color w:val="2D2D2D"/>
          <w:spacing w:val="2"/>
          <w:sz w:val="28"/>
          <w:szCs w:val="28"/>
        </w:rPr>
        <w:t xml:space="preserve"> нормативно-правовыми актами.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A3A3B">
        <w:rPr>
          <w:rFonts w:ascii="Times New Roman" w:hAnsi="Times New Roman"/>
          <w:color w:val="000000"/>
          <w:sz w:val="28"/>
          <w:szCs w:val="28"/>
        </w:rPr>
        <w:t xml:space="preserve">6.5. В зависимости от вида объекта и его состояния на момент адресации различают следующие адреса, присваиваемые объекту </w:t>
      </w:r>
      <w:r>
        <w:rPr>
          <w:rFonts w:ascii="Times New Roman" w:hAnsi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 предварительный и постоянный (статус адреса).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A3A3B"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>5.1</w:t>
      </w:r>
      <w:r w:rsidRPr="008A3A3B">
        <w:rPr>
          <w:rFonts w:ascii="Times New Roman" w:hAnsi="Times New Roman"/>
          <w:color w:val="000000"/>
          <w:sz w:val="28"/>
          <w:szCs w:val="28"/>
        </w:rPr>
        <w:t>. Предварительный адрес присваивается вновь формируемым земельным участкам.</w:t>
      </w:r>
    </w:p>
    <w:p w:rsidR="00A94131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A3A3B">
        <w:rPr>
          <w:rFonts w:ascii="Times New Roman" w:hAnsi="Times New Roman"/>
          <w:color w:val="000000"/>
          <w:sz w:val="28"/>
          <w:szCs w:val="28"/>
        </w:rPr>
        <w:t xml:space="preserve">Присвоение предварительного адреса объекту </w:t>
      </w:r>
      <w:r>
        <w:rPr>
          <w:rFonts w:ascii="Times New Roman" w:hAnsi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 подтверждается Справкой о предварительной адресации объекта </w:t>
      </w:r>
      <w:r>
        <w:rPr>
          <w:rFonts w:ascii="Times New Roman" w:hAnsi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/>
          <w:color w:val="000000"/>
          <w:sz w:val="28"/>
          <w:szCs w:val="28"/>
        </w:rPr>
        <w:t>.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A3A3B"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>5.2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. Постоянный адрес присваивается существующим объектам </w:t>
      </w:r>
      <w:r>
        <w:rPr>
          <w:rFonts w:ascii="Times New Roman" w:hAnsi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/>
          <w:color w:val="000000"/>
          <w:sz w:val="28"/>
          <w:szCs w:val="28"/>
        </w:rPr>
        <w:t>.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A3A3B">
        <w:rPr>
          <w:rFonts w:ascii="Times New Roman" w:hAnsi="Times New Roman"/>
          <w:color w:val="000000"/>
          <w:sz w:val="28"/>
          <w:szCs w:val="28"/>
        </w:rPr>
        <w:t xml:space="preserve">Присвоение постоянного адреса объекту </w:t>
      </w:r>
      <w:r>
        <w:rPr>
          <w:rFonts w:ascii="Times New Roman" w:hAnsi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 подтверждается Решением о присвоении адреса объекту </w:t>
      </w:r>
      <w:r>
        <w:rPr>
          <w:rFonts w:ascii="Times New Roman" w:hAnsi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/>
          <w:color w:val="000000"/>
          <w:sz w:val="28"/>
          <w:szCs w:val="28"/>
        </w:rPr>
        <w:t>.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8A3A3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. 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 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A3A3B"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. Аннулирование адреса объекта </w:t>
      </w:r>
      <w:r>
        <w:rPr>
          <w:rFonts w:ascii="Times New Roman" w:hAnsi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 производится в следующих случаях: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 снос (разрушение) здания, сооружения, строения;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 снятие земельного участка с государственного кадастрового учета;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 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 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муниципальных образований;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 представление заявителем недостоверных или заведомо ложных сведений об объекте недвижимости (документов).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A3A3B">
        <w:rPr>
          <w:rFonts w:ascii="Times New Roman" w:hAnsi="Times New Roman"/>
          <w:color w:val="000000"/>
          <w:sz w:val="28"/>
          <w:szCs w:val="28"/>
        </w:rPr>
        <w:t xml:space="preserve">Аннулирование адреса объекта </w:t>
      </w:r>
      <w:r>
        <w:rPr>
          <w:rFonts w:ascii="Times New Roman" w:hAnsi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 утверждается Решением об аннулировании адреса объекта недвижимости.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A3A3B"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. Аннулированные адреса объектов </w:t>
      </w:r>
      <w:r>
        <w:rPr>
          <w:rFonts w:ascii="Times New Roman" w:hAnsi="Times New Roman"/>
          <w:color w:val="000000"/>
          <w:sz w:val="28"/>
          <w:szCs w:val="28"/>
        </w:rPr>
        <w:t xml:space="preserve">адресации </w:t>
      </w:r>
      <w:r w:rsidRPr="008A3A3B">
        <w:rPr>
          <w:rFonts w:ascii="Times New Roman" w:hAnsi="Times New Roman"/>
          <w:color w:val="000000"/>
          <w:sz w:val="28"/>
          <w:szCs w:val="28"/>
        </w:rPr>
        <w:t>могут повторно использоваться при присвоении адреса.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A3A3B"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Изменение адреса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 объект</w:t>
      </w:r>
      <w:r>
        <w:rPr>
          <w:rFonts w:ascii="Times New Roman" w:hAnsi="Times New Roman"/>
          <w:color w:val="000000"/>
          <w:sz w:val="28"/>
          <w:szCs w:val="28"/>
        </w:rPr>
        <w:t>а адресации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 производится в следующих случаях: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 переименовани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 элементов улично-дорожной сети;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 разделени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 объектов недвижимости на самостоятельные объекты;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 упорядочение застройки территории;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 выявление в результате проверки документов несоответстви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 существующего адреса объект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 его фактиче</w:t>
      </w:r>
      <w:r>
        <w:rPr>
          <w:rFonts w:ascii="Times New Roman" w:hAnsi="Times New Roman"/>
          <w:color w:val="000000"/>
          <w:sz w:val="28"/>
          <w:szCs w:val="28"/>
        </w:rPr>
        <w:t xml:space="preserve">скому расположению на местности, а также 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 адресам, присвоенным соседним объектам </w:t>
      </w:r>
      <w:r>
        <w:rPr>
          <w:rFonts w:ascii="Times New Roman" w:hAnsi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 в установленном настоящим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Правилами </w:t>
      </w:r>
      <w:r w:rsidRPr="008A3A3B">
        <w:rPr>
          <w:rFonts w:ascii="Times New Roman" w:hAnsi="Times New Roman"/>
          <w:color w:val="000000"/>
          <w:sz w:val="28"/>
          <w:szCs w:val="28"/>
        </w:rPr>
        <w:t>порядке.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A3A3B">
        <w:rPr>
          <w:rFonts w:ascii="Times New Roman" w:hAnsi="Times New Roman"/>
          <w:color w:val="000000"/>
          <w:sz w:val="28"/>
          <w:szCs w:val="28"/>
        </w:rPr>
        <w:t>6.1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 случае выявления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 разночтени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 реквизитов адреса объекта </w:t>
      </w:r>
      <w:r>
        <w:rPr>
          <w:rFonts w:ascii="Times New Roman" w:hAnsi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 в различных документах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дентификация адреса объекта </w:t>
      </w:r>
      <w:r>
        <w:rPr>
          <w:rFonts w:ascii="Times New Roman" w:hAnsi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 производится в заявительно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порядке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. Уточнение реквизитов адреса подтверждается Справкой об идентификации адреса объекта </w:t>
      </w:r>
      <w:r>
        <w:rPr>
          <w:rFonts w:ascii="Times New Roman" w:hAnsi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/>
          <w:color w:val="000000"/>
          <w:sz w:val="28"/>
          <w:szCs w:val="28"/>
        </w:rPr>
        <w:t>.</w:t>
      </w:r>
    </w:p>
    <w:p w:rsidR="00A94131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A3A3B">
        <w:rPr>
          <w:rFonts w:ascii="Times New Roman" w:hAnsi="Times New Roman"/>
          <w:color w:val="000000"/>
          <w:sz w:val="28"/>
          <w:szCs w:val="28"/>
        </w:rPr>
        <w:t>6.1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. Подтверждение адреса объекта </w:t>
      </w:r>
      <w:r>
        <w:rPr>
          <w:rFonts w:ascii="Times New Roman" w:hAnsi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 на текущий момент осуществляется выдачей Справки об адресе объекта </w:t>
      </w:r>
      <w:r>
        <w:rPr>
          <w:rFonts w:ascii="Times New Roman" w:hAnsi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/>
          <w:color w:val="000000"/>
          <w:sz w:val="28"/>
          <w:szCs w:val="28"/>
        </w:rPr>
        <w:t>.</w:t>
      </w:r>
    </w:p>
    <w:p w:rsidR="00A94131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A3A3B">
        <w:rPr>
          <w:rFonts w:ascii="Times New Roman" w:hAnsi="Times New Roman"/>
          <w:color w:val="000000"/>
          <w:sz w:val="28"/>
          <w:szCs w:val="28"/>
        </w:rPr>
        <w:t>6.1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8A3A3B">
        <w:rPr>
          <w:rFonts w:ascii="Times New Roman" w:hAnsi="Times New Roman"/>
          <w:color w:val="000000"/>
          <w:sz w:val="28"/>
          <w:szCs w:val="28"/>
        </w:rPr>
        <w:t>. Администрация муниципального образования предста</w:t>
      </w:r>
      <w:r>
        <w:rPr>
          <w:rFonts w:ascii="Times New Roman" w:hAnsi="Times New Roman"/>
          <w:color w:val="000000"/>
          <w:sz w:val="28"/>
          <w:szCs w:val="28"/>
        </w:rPr>
        <w:t>вляет информацию по присвоенных, измененных или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 аннулирован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 адреса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 объект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 в Управление Федеральной службы государственной регистрации, кадастра и картографии по Республике Башкортостан, </w:t>
      </w:r>
      <w:r>
        <w:rPr>
          <w:rFonts w:ascii="Times New Roman" w:hAnsi="Times New Roman"/>
          <w:color w:val="000000"/>
          <w:sz w:val="28"/>
          <w:szCs w:val="28"/>
        </w:rPr>
        <w:t>АО «П</w:t>
      </w:r>
      <w:r w:rsidRPr="008A3A3B">
        <w:rPr>
          <w:rFonts w:ascii="Times New Roman" w:hAnsi="Times New Roman"/>
          <w:color w:val="000000"/>
          <w:sz w:val="28"/>
          <w:szCs w:val="28"/>
        </w:rPr>
        <w:t>очт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 России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 и в организации, выполняющие техническую инвентаризацию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 в порядке и сроки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A3A3B">
        <w:rPr>
          <w:rFonts w:ascii="Times New Roman" w:hAnsi="Times New Roman"/>
          <w:color w:val="000000"/>
          <w:sz w:val="28"/>
          <w:szCs w:val="28"/>
        </w:rPr>
        <w:t xml:space="preserve"> установленные действующим законодательством.</w:t>
      </w:r>
    </w:p>
    <w:p w:rsidR="00A94131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A94131" w:rsidRPr="008A3A3B" w:rsidRDefault="00A94131" w:rsidP="00DF44B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8A3A3B">
        <w:rPr>
          <w:rFonts w:ascii="Times New Roman" w:hAnsi="Times New Roman"/>
          <w:b/>
          <w:spacing w:val="2"/>
          <w:sz w:val="28"/>
          <w:szCs w:val="28"/>
        </w:rPr>
        <w:t>Порядок урегулирования споров возникающих в ходе реализации настоящ</w:t>
      </w:r>
      <w:r>
        <w:rPr>
          <w:rFonts w:ascii="Times New Roman" w:hAnsi="Times New Roman"/>
          <w:b/>
          <w:spacing w:val="2"/>
          <w:sz w:val="28"/>
          <w:szCs w:val="28"/>
        </w:rPr>
        <w:t>их Правил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A3A3B">
        <w:rPr>
          <w:rFonts w:ascii="Times New Roman" w:hAnsi="Times New Roman"/>
          <w:spacing w:val="2"/>
          <w:sz w:val="28"/>
          <w:szCs w:val="28"/>
        </w:rPr>
        <w:t>7.1. 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 обоснованным заявлением.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A3A3B">
        <w:rPr>
          <w:rFonts w:ascii="Times New Roman" w:hAnsi="Times New Roman"/>
          <w:spacing w:val="2"/>
          <w:sz w:val="28"/>
          <w:szCs w:val="28"/>
        </w:rPr>
        <w:t>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A3A3B">
        <w:rPr>
          <w:rFonts w:ascii="Times New Roman" w:hAnsi="Times New Roman"/>
          <w:spacing w:val="2"/>
          <w:sz w:val="28"/>
          <w:szCs w:val="28"/>
        </w:rPr>
        <w:t xml:space="preserve">7.2. Рассмотрение заявлений, поступивших в орган, уполномоченный на осуществление адресации, указанных в пункте </w:t>
      </w:r>
      <w:r>
        <w:rPr>
          <w:rFonts w:ascii="Times New Roman" w:hAnsi="Times New Roman"/>
          <w:spacing w:val="2"/>
          <w:sz w:val="28"/>
          <w:szCs w:val="28"/>
        </w:rPr>
        <w:t>7.1</w:t>
      </w:r>
      <w:r w:rsidRPr="008A3A3B">
        <w:rPr>
          <w:rFonts w:ascii="Times New Roman" w:hAnsi="Times New Roman"/>
          <w:spacing w:val="2"/>
          <w:sz w:val="28"/>
          <w:szCs w:val="28"/>
        </w:rPr>
        <w:t>. настоящ</w:t>
      </w:r>
      <w:r>
        <w:rPr>
          <w:rFonts w:ascii="Times New Roman" w:hAnsi="Times New Roman"/>
          <w:spacing w:val="2"/>
          <w:sz w:val="28"/>
          <w:szCs w:val="28"/>
        </w:rPr>
        <w:t>их</w:t>
      </w:r>
      <w:r w:rsidRPr="008A3A3B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Правил</w:t>
      </w:r>
      <w:r w:rsidRPr="008A3A3B">
        <w:rPr>
          <w:rFonts w:ascii="Times New Roman" w:hAnsi="Times New Roman"/>
          <w:spacing w:val="2"/>
          <w:sz w:val="28"/>
          <w:szCs w:val="28"/>
        </w:rPr>
        <w:t>, осуществляется в сроки, установленные действующим законодательством</w:t>
      </w:r>
      <w:r>
        <w:rPr>
          <w:rFonts w:ascii="Times New Roman" w:hAnsi="Times New Roman"/>
          <w:spacing w:val="2"/>
          <w:sz w:val="28"/>
          <w:szCs w:val="28"/>
        </w:rPr>
        <w:t xml:space="preserve"> и административным регламентом </w:t>
      </w:r>
      <w:r w:rsidRPr="00E77883">
        <w:rPr>
          <w:rFonts w:ascii="Times New Roman" w:hAnsi="Times New Roman"/>
          <w:spacing w:val="2"/>
          <w:sz w:val="28"/>
          <w:szCs w:val="28"/>
        </w:rPr>
        <w:t>рассмотрения обращений граждан</w:t>
      </w:r>
      <w:r>
        <w:rPr>
          <w:rFonts w:ascii="Times New Roman" w:hAnsi="Times New Roman"/>
          <w:spacing w:val="2"/>
          <w:sz w:val="28"/>
          <w:szCs w:val="28"/>
        </w:rPr>
        <w:t xml:space="preserve"> муниципального образования</w:t>
      </w:r>
      <w:r w:rsidRPr="008A3A3B">
        <w:rPr>
          <w:rFonts w:ascii="Times New Roman" w:hAnsi="Times New Roman"/>
          <w:spacing w:val="2"/>
          <w:sz w:val="28"/>
          <w:szCs w:val="28"/>
        </w:rPr>
        <w:t>.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A3A3B">
        <w:rPr>
          <w:rFonts w:ascii="Times New Roman" w:hAnsi="Times New Roman"/>
          <w:spacing w:val="2"/>
          <w:sz w:val="28"/>
          <w:szCs w:val="28"/>
        </w:rPr>
        <w:t>Решение спорных вопросов выносится органом, уполномоченным на осуществление адресации</w:t>
      </w:r>
      <w:r>
        <w:rPr>
          <w:rFonts w:ascii="Times New Roman" w:hAnsi="Times New Roman"/>
          <w:spacing w:val="2"/>
          <w:sz w:val="28"/>
          <w:szCs w:val="28"/>
        </w:rPr>
        <w:t>,</w:t>
      </w:r>
      <w:r w:rsidRPr="008A3A3B">
        <w:rPr>
          <w:rFonts w:ascii="Times New Roman" w:hAnsi="Times New Roman"/>
          <w:spacing w:val="2"/>
          <w:sz w:val="28"/>
          <w:szCs w:val="28"/>
        </w:rPr>
        <w:t xml:space="preserve"> на рассмотрение Экспертной групп</w:t>
      </w:r>
      <w:r>
        <w:rPr>
          <w:rFonts w:ascii="Times New Roman" w:hAnsi="Times New Roman"/>
          <w:spacing w:val="2"/>
          <w:sz w:val="28"/>
          <w:szCs w:val="28"/>
        </w:rPr>
        <w:t xml:space="preserve">е, предусмотренной «Порядком </w:t>
      </w:r>
      <w:r w:rsidRPr="008A3A3B">
        <w:rPr>
          <w:rFonts w:ascii="Times New Roman" w:hAnsi="Times New Roman"/>
          <w:spacing w:val="2"/>
          <w:sz w:val="28"/>
          <w:szCs w:val="28"/>
        </w:rPr>
        <w:t>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</w:t>
      </w:r>
      <w:r>
        <w:rPr>
          <w:rFonts w:ascii="Times New Roman" w:hAnsi="Times New Roman"/>
          <w:spacing w:val="2"/>
          <w:sz w:val="28"/>
          <w:szCs w:val="28"/>
        </w:rPr>
        <w:t>»</w:t>
      </w:r>
      <w:r w:rsidRPr="008A3A3B">
        <w:rPr>
          <w:rFonts w:ascii="Times New Roman" w:hAnsi="Times New Roman"/>
          <w:spacing w:val="2"/>
          <w:sz w:val="28"/>
          <w:szCs w:val="28"/>
        </w:rPr>
        <w:t>.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A3A3B">
        <w:rPr>
          <w:rFonts w:ascii="Times New Roman" w:hAnsi="Times New Roman"/>
          <w:spacing w:val="2"/>
          <w:sz w:val="28"/>
          <w:szCs w:val="28"/>
        </w:rPr>
        <w:t>7.3. По итогам рассмотрения заявления орган, уполномоченный на осуществление адресации, направляет мотивированный ответ заявител</w:t>
      </w:r>
      <w:r>
        <w:rPr>
          <w:rFonts w:ascii="Times New Roman" w:hAnsi="Times New Roman"/>
          <w:spacing w:val="2"/>
          <w:sz w:val="28"/>
          <w:szCs w:val="28"/>
        </w:rPr>
        <w:t>ю</w:t>
      </w:r>
      <w:r w:rsidRPr="008A3A3B">
        <w:rPr>
          <w:rFonts w:ascii="Times New Roman" w:hAnsi="Times New Roman"/>
          <w:spacing w:val="2"/>
          <w:sz w:val="28"/>
          <w:szCs w:val="28"/>
        </w:rPr>
        <w:t xml:space="preserve">, </w:t>
      </w:r>
      <w:r>
        <w:rPr>
          <w:rFonts w:ascii="Times New Roman" w:hAnsi="Times New Roman"/>
          <w:spacing w:val="2"/>
          <w:sz w:val="28"/>
          <w:szCs w:val="28"/>
        </w:rPr>
        <w:t xml:space="preserve">по адресу </w:t>
      </w:r>
      <w:r w:rsidRPr="008A3A3B">
        <w:rPr>
          <w:rFonts w:ascii="Times New Roman" w:hAnsi="Times New Roman"/>
          <w:spacing w:val="2"/>
          <w:sz w:val="28"/>
          <w:szCs w:val="28"/>
        </w:rPr>
        <w:t>указанно</w:t>
      </w:r>
      <w:r>
        <w:rPr>
          <w:rFonts w:ascii="Times New Roman" w:hAnsi="Times New Roman"/>
          <w:spacing w:val="2"/>
          <w:sz w:val="28"/>
          <w:szCs w:val="28"/>
        </w:rPr>
        <w:t>му</w:t>
      </w:r>
      <w:r w:rsidRPr="008A3A3B">
        <w:rPr>
          <w:rFonts w:ascii="Times New Roman" w:hAnsi="Times New Roman"/>
          <w:spacing w:val="2"/>
          <w:sz w:val="28"/>
          <w:szCs w:val="28"/>
        </w:rPr>
        <w:t xml:space="preserve"> в заявлении.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8</w:t>
      </w:r>
      <w:r w:rsidRPr="008A3A3B">
        <w:rPr>
          <w:rFonts w:ascii="Times New Roman" w:hAnsi="Times New Roman"/>
          <w:b/>
          <w:spacing w:val="2"/>
          <w:sz w:val="28"/>
          <w:szCs w:val="28"/>
        </w:rPr>
        <w:t>. Заключительные положения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8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.1. Настоящи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е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Правила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вступа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ю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т в силу с момента утверждения Советом муниципального образования.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8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.2. Все изменения и дополнения в настоящи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е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Правила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в установленном порядке могут быть внесены по инициативе органов местного самоуправления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муниципального образования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.</w:t>
      </w:r>
    </w:p>
    <w:p w:rsidR="00A94131" w:rsidRPr="008A3A3B" w:rsidRDefault="00A94131" w:rsidP="00DF4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8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>.3 Настоящи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е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правила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 прекраща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ю</w:t>
      </w:r>
      <w:r w:rsidRPr="008A3A3B">
        <w:rPr>
          <w:rFonts w:ascii="Times New Roman" w:hAnsi="Times New Roman"/>
          <w:color w:val="2D2D2D"/>
          <w:spacing w:val="2"/>
          <w:sz w:val="28"/>
          <w:szCs w:val="28"/>
        </w:rPr>
        <w:t xml:space="preserve">т свое действие с момента принятия соответствующего решения Советом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сельского поселения.</w:t>
      </w:r>
    </w:p>
    <w:p w:rsidR="00A94131" w:rsidRDefault="00A94131" w:rsidP="00EC7AF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94131" w:rsidRDefault="00A94131" w:rsidP="00EC7AF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94131" w:rsidRDefault="00A94131" w:rsidP="00EC7AF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94131" w:rsidRDefault="00A94131" w:rsidP="00EC7AF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94131" w:rsidRDefault="00A94131" w:rsidP="00EC7AF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94131" w:rsidRDefault="00A94131" w:rsidP="00EC7AF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94131" w:rsidRDefault="00A94131" w:rsidP="00EC7AF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94131" w:rsidRDefault="00A94131" w:rsidP="00EC7AF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94131" w:rsidRDefault="00A94131" w:rsidP="00EC7AF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94131" w:rsidRDefault="00A94131" w:rsidP="00EC7AF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94131" w:rsidRDefault="00A94131" w:rsidP="00EC7AF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94131" w:rsidRDefault="00A94131" w:rsidP="00EC7AF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94131" w:rsidRDefault="00A94131" w:rsidP="00EC7AF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94131" w:rsidRDefault="00A94131" w:rsidP="00EC7AF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94131" w:rsidRDefault="00A94131" w:rsidP="00EC7AF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94131" w:rsidRDefault="00A94131" w:rsidP="00EC7AF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94131" w:rsidRDefault="00A94131" w:rsidP="00EC7AF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94131" w:rsidRDefault="00A94131" w:rsidP="00EC7AF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94131" w:rsidRDefault="00A94131" w:rsidP="00EC7AF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94131" w:rsidRDefault="00A94131" w:rsidP="00EC7AF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94131" w:rsidRDefault="00A94131" w:rsidP="00EC7AF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94131" w:rsidRDefault="00A94131" w:rsidP="00EC7AF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94131" w:rsidRDefault="00A94131" w:rsidP="00EC7AF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94131" w:rsidRDefault="00A94131" w:rsidP="00EC7AF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94131" w:rsidRDefault="00A94131" w:rsidP="00EC7AF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94131" w:rsidRDefault="00A94131" w:rsidP="00EC7AF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94131" w:rsidRDefault="00A94131" w:rsidP="00EC7AF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94131" w:rsidRDefault="00A94131" w:rsidP="00EC7AF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94131" w:rsidRDefault="00A94131" w:rsidP="00EC7AF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94131" w:rsidRDefault="00A94131" w:rsidP="00EC7AF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94131" w:rsidRDefault="00A94131" w:rsidP="00DF44B9">
      <w:pPr>
        <w:pStyle w:val="20"/>
        <w:shd w:val="clear" w:color="auto" w:fill="auto"/>
        <w:spacing w:after="0" w:line="240" w:lineRule="auto"/>
        <w:ind w:firstLine="0"/>
      </w:pPr>
      <w:r>
        <w:t>Приложение №3</w:t>
      </w:r>
    </w:p>
    <w:p w:rsidR="00A94131" w:rsidRDefault="00A94131" w:rsidP="00DF44B9">
      <w:pPr>
        <w:pStyle w:val="20"/>
        <w:shd w:val="clear" w:color="auto" w:fill="auto"/>
        <w:spacing w:after="0" w:line="240" w:lineRule="auto"/>
        <w:ind w:firstLine="0"/>
      </w:pPr>
      <w:r>
        <w:t xml:space="preserve"> к Правилам присвоения, изменения и аннулирования</w:t>
      </w:r>
    </w:p>
    <w:p w:rsidR="00A94131" w:rsidRDefault="00A94131" w:rsidP="00DF44B9">
      <w:pPr>
        <w:pStyle w:val="20"/>
        <w:shd w:val="clear" w:color="auto" w:fill="auto"/>
        <w:spacing w:after="0" w:line="240" w:lineRule="auto"/>
        <w:ind w:firstLine="0"/>
      </w:pPr>
      <w:r>
        <w:t xml:space="preserve"> адресов объектов адресации,</w:t>
      </w:r>
    </w:p>
    <w:p w:rsidR="00A94131" w:rsidRDefault="00A94131" w:rsidP="00DF44B9">
      <w:pPr>
        <w:pStyle w:val="20"/>
        <w:shd w:val="clear" w:color="auto" w:fill="auto"/>
        <w:spacing w:after="0" w:line="240" w:lineRule="auto"/>
        <w:ind w:firstLine="0"/>
      </w:pPr>
      <w:r>
        <w:t xml:space="preserve"> расположенных на территории</w:t>
      </w:r>
    </w:p>
    <w:p w:rsidR="00A94131" w:rsidRDefault="00A94131" w:rsidP="00DF44B9">
      <w:pPr>
        <w:pStyle w:val="20"/>
        <w:shd w:val="clear" w:color="auto" w:fill="auto"/>
        <w:spacing w:after="0" w:line="240" w:lineRule="auto"/>
        <w:ind w:firstLine="0"/>
      </w:pPr>
      <w:r>
        <w:t xml:space="preserve"> сельского поселения Иткинеевский сельсовет</w:t>
      </w:r>
    </w:p>
    <w:p w:rsidR="00A94131" w:rsidRDefault="00A94131" w:rsidP="00DF44B9">
      <w:pPr>
        <w:pStyle w:val="20"/>
        <w:shd w:val="clear" w:color="auto" w:fill="auto"/>
        <w:spacing w:after="0" w:line="240" w:lineRule="auto"/>
        <w:ind w:firstLine="0"/>
      </w:pPr>
      <w:r>
        <w:t xml:space="preserve"> муниципального района Янаульский район</w:t>
      </w:r>
    </w:p>
    <w:p w:rsidR="00A94131" w:rsidRDefault="00A94131" w:rsidP="00DF44B9">
      <w:pPr>
        <w:pStyle w:val="20"/>
        <w:shd w:val="clear" w:color="auto" w:fill="auto"/>
        <w:spacing w:after="0" w:line="240" w:lineRule="auto"/>
        <w:ind w:firstLine="0"/>
      </w:pPr>
      <w:r>
        <w:t xml:space="preserve"> Республики Башкортостан </w:t>
      </w:r>
    </w:p>
    <w:p w:rsidR="00A94131" w:rsidRDefault="00A94131" w:rsidP="00DF44B9">
      <w:pPr>
        <w:pStyle w:val="20"/>
        <w:shd w:val="clear" w:color="auto" w:fill="auto"/>
        <w:spacing w:after="0" w:line="240" w:lineRule="auto"/>
        <w:ind w:firstLine="0"/>
      </w:pPr>
      <w:r>
        <w:t>от 22 сентября 2022 г.</w:t>
      </w:r>
      <w:r>
        <w:tab/>
        <w:t xml:space="preserve">№ 246/37                           </w:t>
      </w:r>
    </w:p>
    <w:p w:rsidR="00A94131" w:rsidRDefault="00A94131" w:rsidP="00E51108">
      <w:pPr>
        <w:pStyle w:val="20"/>
        <w:shd w:val="clear" w:color="auto" w:fill="auto"/>
        <w:spacing w:after="0" w:line="240" w:lineRule="auto"/>
        <w:ind w:firstLine="0"/>
        <w:jc w:val="left"/>
      </w:pPr>
    </w:p>
    <w:p w:rsidR="00A94131" w:rsidRDefault="00A94131" w:rsidP="00DF44B9">
      <w:pPr>
        <w:pStyle w:val="10"/>
        <w:keepNext/>
        <w:keepLines/>
        <w:shd w:val="clear" w:color="auto" w:fill="auto"/>
        <w:spacing w:before="0" w:line="240" w:lineRule="auto"/>
      </w:pPr>
      <w:bookmarkStart w:id="1" w:name="bookmark0"/>
      <w:r>
        <w:t>Перечень</w:t>
      </w:r>
      <w:bookmarkEnd w:id="1"/>
    </w:p>
    <w:p w:rsidR="00A94131" w:rsidRDefault="00A94131" w:rsidP="00DF44B9">
      <w:pPr>
        <w:pStyle w:val="30"/>
        <w:shd w:val="clear" w:color="auto" w:fill="auto"/>
        <w:spacing w:line="240" w:lineRule="auto"/>
      </w:pPr>
      <w:r>
        <w:t>элементов планировочной структуры, элементов</w:t>
      </w:r>
      <w:r>
        <w:br/>
        <w:t>улично-дорожной сети, элементов объектов адресации, типов зданий</w:t>
      </w:r>
      <w:r>
        <w:br/>
        <w:t>(сооружений), помещений, используемых в качестве реквизитов адреса в</w:t>
      </w:r>
    </w:p>
    <w:p w:rsidR="00A94131" w:rsidRDefault="00A94131" w:rsidP="00DF44B9">
      <w:pPr>
        <w:pStyle w:val="30"/>
        <w:shd w:val="clear" w:color="auto" w:fill="auto"/>
        <w:spacing w:line="240" w:lineRule="auto"/>
      </w:pPr>
      <w:r>
        <w:t>границах муниципальных образований Республики Башкортостан</w:t>
      </w:r>
    </w:p>
    <w:p w:rsidR="00A94131" w:rsidRDefault="00A94131" w:rsidP="00DF44B9">
      <w:pPr>
        <w:pStyle w:val="30"/>
        <w:shd w:val="clear" w:color="auto" w:fill="auto"/>
        <w:spacing w:line="240" w:lineRule="auto"/>
      </w:pPr>
    </w:p>
    <w:p w:rsidR="00A94131" w:rsidRDefault="00A94131" w:rsidP="00DF44B9">
      <w:pPr>
        <w:pStyle w:val="20"/>
        <w:shd w:val="clear" w:color="auto" w:fill="auto"/>
        <w:spacing w:after="0" w:line="240" w:lineRule="auto"/>
        <w:ind w:firstLine="740"/>
        <w:jc w:val="both"/>
      </w:pPr>
      <w:r>
        <w:t>Для каждого элемента планировочной структуры, элемента улично</w:t>
      </w:r>
      <w:r>
        <w:softHyphen/>
        <w:t>дорожной сети, элемента объектов адресации, типов зданий (сооружений) и помещений, используемых в качестве реквизитов адреса в границах муниципальных образований создается и ведется Реестр элементов адресации, который может быть дополнен или изменен решением Совета муниципального образования.</w:t>
      </w:r>
    </w:p>
    <w:p w:rsidR="00A94131" w:rsidRDefault="00A94131" w:rsidP="00DF44B9">
      <w:pPr>
        <w:pStyle w:val="20"/>
        <w:shd w:val="clear" w:color="auto" w:fill="auto"/>
        <w:spacing w:after="0" w:line="240" w:lineRule="auto"/>
        <w:ind w:firstLine="740"/>
        <w:jc w:val="both"/>
      </w:pPr>
      <w:r>
        <w:t>Сокращение наименований адресообразующих элементов осуществляется в соответствии с действующим законодательством.</w:t>
      </w:r>
    </w:p>
    <w:p w:rsidR="00A94131" w:rsidRDefault="00A94131" w:rsidP="00DF44B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48"/>
        </w:tabs>
        <w:spacing w:before="0" w:line="240" w:lineRule="auto"/>
        <w:ind w:firstLine="740"/>
        <w:jc w:val="both"/>
      </w:pPr>
      <w:bookmarkStart w:id="2" w:name="bookmark1"/>
      <w:r>
        <w:t>Элементы планировочной структуры:</w:t>
      </w:r>
      <w:bookmarkEnd w:id="2"/>
    </w:p>
    <w:p w:rsidR="00A94131" w:rsidRDefault="00A94131" w:rsidP="00DF44B9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spacing w:after="0" w:line="240" w:lineRule="auto"/>
        <w:ind w:firstLine="740"/>
        <w:jc w:val="both"/>
      </w:pPr>
      <w:r>
        <w:t>Район - административно-территориальная единица города, выделенная в целях рациональной организации управления городским хозяйством, которой присваивается не повторяющиеся и не дублирующееся в границах города название либо обозначение;</w:t>
      </w:r>
    </w:p>
    <w:p w:rsidR="00A94131" w:rsidRDefault="00A94131" w:rsidP="00DF44B9">
      <w:pPr>
        <w:pStyle w:val="20"/>
        <w:numPr>
          <w:ilvl w:val="0"/>
          <w:numId w:val="2"/>
        </w:numPr>
        <w:shd w:val="clear" w:color="auto" w:fill="auto"/>
        <w:tabs>
          <w:tab w:val="left" w:pos="1062"/>
        </w:tabs>
        <w:spacing w:after="0" w:line="240" w:lineRule="auto"/>
        <w:ind w:firstLine="740"/>
        <w:jc w:val="both"/>
      </w:pPr>
      <w:r>
        <w:t>Микрорайон - единица городской жилой застройки, представляющая собою комплекс жилых домов и учреждений бытового обслуживания и иных, примыкающая к транспортным магистралям, которой присваивается не повторяющиеся и не дублирующееся в границах населенного пункта название либо обозначение;</w:t>
      </w:r>
    </w:p>
    <w:p w:rsidR="00A94131" w:rsidRDefault="00A94131" w:rsidP="00DF44B9">
      <w:pPr>
        <w:pStyle w:val="20"/>
        <w:numPr>
          <w:ilvl w:val="0"/>
          <w:numId w:val="2"/>
        </w:numPr>
        <w:shd w:val="clear" w:color="auto" w:fill="auto"/>
        <w:tabs>
          <w:tab w:val="left" w:pos="1121"/>
        </w:tabs>
        <w:spacing w:after="0" w:line="240" w:lineRule="auto"/>
        <w:ind w:firstLine="740"/>
        <w:jc w:val="both"/>
      </w:pPr>
      <w:r>
        <w:t>Территория - обособленные земельные участки, расположенные в границах населенного пункта, в отношении которых правообладатель либо уполномоченное лицо самостоятельно формирует планировочные решения согласно характеристик земельных участков в соответствии с действующим законодательства. Допускается формирование территорий следующего характера:</w:t>
      </w:r>
    </w:p>
    <w:p w:rsidR="00A94131" w:rsidRDefault="00A94131" w:rsidP="00DF44B9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after="0" w:line="240" w:lineRule="auto"/>
        <w:ind w:firstLine="740"/>
        <w:jc w:val="both"/>
      </w:pPr>
      <w:r>
        <w:t>гаражные;</w:t>
      </w:r>
    </w:p>
    <w:p w:rsidR="00A94131" w:rsidRDefault="00A94131" w:rsidP="00DF44B9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after="0" w:line="240" w:lineRule="auto"/>
        <w:ind w:firstLine="740"/>
        <w:jc w:val="both"/>
      </w:pPr>
      <w:r>
        <w:t>промышленные;</w:t>
      </w:r>
    </w:p>
    <w:p w:rsidR="00A94131" w:rsidRDefault="00A94131" w:rsidP="00DF44B9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after="0" w:line="240" w:lineRule="auto"/>
        <w:ind w:firstLine="740"/>
        <w:jc w:val="both"/>
      </w:pPr>
      <w:r>
        <w:t>сельскохозяйственные;</w:t>
      </w:r>
    </w:p>
    <w:p w:rsidR="00A94131" w:rsidRDefault="00A94131" w:rsidP="00DF44B9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after="0" w:line="240" w:lineRule="auto"/>
        <w:ind w:firstLine="740"/>
        <w:jc w:val="both"/>
      </w:pPr>
      <w:r>
        <w:t>водные;</w:t>
      </w:r>
    </w:p>
    <w:p w:rsidR="00A94131" w:rsidRDefault="00A94131" w:rsidP="00DF44B9">
      <w:pPr>
        <w:pStyle w:val="20"/>
        <w:shd w:val="clear" w:color="auto" w:fill="auto"/>
        <w:spacing w:after="0" w:line="240" w:lineRule="auto"/>
        <w:ind w:firstLine="740"/>
        <w:jc w:val="both"/>
      </w:pPr>
      <w:r>
        <w:t>-парки, сады, скверы;</w:t>
      </w:r>
    </w:p>
    <w:p w:rsidR="00A94131" w:rsidRDefault="00A94131" w:rsidP="00DF44B9">
      <w:pPr>
        <w:pStyle w:val="20"/>
        <w:shd w:val="clear" w:color="auto" w:fill="auto"/>
        <w:spacing w:after="0" w:line="240" w:lineRule="auto"/>
        <w:ind w:firstLine="740"/>
        <w:jc w:val="both"/>
      </w:pPr>
      <w:r>
        <w:t>-лесничества (городские леса);</w:t>
      </w:r>
    </w:p>
    <w:p w:rsidR="00A94131" w:rsidRDefault="00A94131" w:rsidP="00DF44B9">
      <w:pPr>
        <w:pStyle w:val="20"/>
        <w:shd w:val="clear" w:color="auto" w:fill="auto"/>
        <w:spacing w:after="0" w:line="240" w:lineRule="auto"/>
        <w:ind w:firstLine="740"/>
        <w:jc w:val="both"/>
      </w:pPr>
      <w:r>
        <w:t>-дачные, садовые и огороднические.</w:t>
      </w:r>
    </w:p>
    <w:p w:rsidR="00A94131" w:rsidRDefault="00A94131" w:rsidP="00DF44B9">
      <w:pPr>
        <w:pStyle w:val="20"/>
        <w:shd w:val="clear" w:color="auto" w:fill="auto"/>
        <w:spacing w:after="0" w:line="240" w:lineRule="auto"/>
        <w:ind w:firstLine="740"/>
        <w:jc w:val="both"/>
      </w:pPr>
      <w:r>
        <w:t>Элементы улично-дорожной сети, элементы объектов адресации, типы зданий (сооружений), помещений, используемые в качестве реквизитов адреса в обязательном порядке подлежат согласованию и утверждению органом местного самоуправления.</w:t>
      </w:r>
    </w:p>
    <w:p w:rsidR="00A94131" w:rsidRDefault="00A94131" w:rsidP="00DF44B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17"/>
        </w:tabs>
        <w:spacing w:before="0" w:line="240" w:lineRule="auto"/>
        <w:ind w:firstLine="740"/>
        <w:jc w:val="both"/>
      </w:pPr>
      <w:bookmarkStart w:id="3" w:name="bookmark2"/>
      <w:r>
        <w:t>Элементы улично-дорожной сети:</w:t>
      </w:r>
      <w:bookmarkEnd w:id="3"/>
    </w:p>
    <w:p w:rsidR="00A94131" w:rsidRDefault="00A94131" w:rsidP="00DF44B9">
      <w:pPr>
        <w:pStyle w:val="20"/>
        <w:numPr>
          <w:ilvl w:val="0"/>
          <w:numId w:val="4"/>
        </w:numPr>
        <w:shd w:val="clear" w:color="auto" w:fill="auto"/>
        <w:tabs>
          <w:tab w:val="left" w:pos="1169"/>
        </w:tabs>
        <w:spacing w:after="0" w:line="240" w:lineRule="auto"/>
        <w:ind w:firstLine="740"/>
        <w:jc w:val="both"/>
      </w:pPr>
      <w:r>
        <w:t>Улица - градостроительный и планировочный инфраструктурный элемент населенного пункта;</w:t>
      </w:r>
    </w:p>
    <w:p w:rsidR="00A94131" w:rsidRDefault="00A94131" w:rsidP="00DF44B9">
      <w:pPr>
        <w:pStyle w:val="20"/>
        <w:numPr>
          <w:ilvl w:val="0"/>
          <w:numId w:val="4"/>
        </w:numPr>
        <w:shd w:val="clear" w:color="auto" w:fill="auto"/>
        <w:tabs>
          <w:tab w:val="left" w:pos="1117"/>
        </w:tabs>
        <w:spacing w:after="0" w:line="240" w:lineRule="auto"/>
        <w:ind w:firstLine="740"/>
        <w:jc w:val="both"/>
      </w:pPr>
      <w:r>
        <w:t>Проспект - длинная, соединяющая несколько важных городских точек прямая улица (не обязательно широкая);</w:t>
      </w:r>
    </w:p>
    <w:p w:rsidR="00A94131" w:rsidRDefault="00A94131" w:rsidP="00DF44B9">
      <w:pPr>
        <w:pStyle w:val="20"/>
        <w:numPr>
          <w:ilvl w:val="0"/>
          <w:numId w:val="4"/>
        </w:numPr>
        <w:shd w:val="clear" w:color="auto" w:fill="auto"/>
        <w:tabs>
          <w:tab w:val="left" w:pos="1146"/>
        </w:tabs>
        <w:spacing w:after="0" w:line="240" w:lineRule="auto"/>
        <w:ind w:firstLine="740"/>
        <w:jc w:val="both"/>
      </w:pPr>
      <w:r>
        <w:t>Проезд - улица, соединяющая две других улицы/проспекта;</w:t>
      </w:r>
    </w:p>
    <w:p w:rsidR="00A94131" w:rsidRDefault="00A94131" w:rsidP="00DF44B9">
      <w:pPr>
        <w:pStyle w:val="20"/>
        <w:numPr>
          <w:ilvl w:val="0"/>
          <w:numId w:val="4"/>
        </w:numPr>
        <w:shd w:val="clear" w:color="auto" w:fill="auto"/>
        <w:tabs>
          <w:tab w:val="left" w:pos="1117"/>
        </w:tabs>
        <w:spacing w:after="0" w:line="240" w:lineRule="auto"/>
        <w:ind w:firstLine="740"/>
        <w:jc w:val="both"/>
      </w:pPr>
      <w:r>
        <w:t>Переулок - маленькая, иногда тупиковая улица, отходящая от более крупной улицы/улиц;</w:t>
      </w:r>
    </w:p>
    <w:p w:rsidR="00A94131" w:rsidRDefault="00A94131" w:rsidP="00DF44B9">
      <w:pPr>
        <w:pStyle w:val="20"/>
        <w:numPr>
          <w:ilvl w:val="0"/>
          <w:numId w:val="4"/>
        </w:numPr>
        <w:shd w:val="clear" w:color="auto" w:fill="auto"/>
        <w:tabs>
          <w:tab w:val="left" w:pos="1115"/>
        </w:tabs>
        <w:spacing w:after="0" w:line="240" w:lineRule="auto"/>
        <w:ind w:firstLine="760"/>
        <w:jc w:val="both"/>
      </w:pPr>
      <w:r>
        <w:t>Тупик - тип улицы, не имеющей сквозного проезда либо закрытая от сквозного проезда дорога;</w:t>
      </w:r>
    </w:p>
    <w:p w:rsidR="00A94131" w:rsidRDefault="00A94131" w:rsidP="00DF44B9">
      <w:pPr>
        <w:pStyle w:val="20"/>
        <w:numPr>
          <w:ilvl w:val="0"/>
          <w:numId w:val="4"/>
        </w:numPr>
        <w:shd w:val="clear" w:color="auto" w:fill="auto"/>
        <w:tabs>
          <w:tab w:val="left" w:pos="1115"/>
        </w:tabs>
        <w:spacing w:after="0" w:line="240" w:lineRule="auto"/>
        <w:ind w:firstLine="760"/>
        <w:jc w:val="both"/>
      </w:pPr>
      <w:r>
        <w:t>Площадь - открытое, архитектурно организованное, обрамлённое зданиями и зелёными насаждениями пространство, входящее в систему городских и сельских пространств</w:t>
      </w:r>
    </w:p>
    <w:p w:rsidR="00A94131" w:rsidRDefault="00A94131" w:rsidP="00DF44B9">
      <w:pPr>
        <w:pStyle w:val="20"/>
        <w:numPr>
          <w:ilvl w:val="0"/>
          <w:numId w:val="4"/>
        </w:numPr>
        <w:shd w:val="clear" w:color="auto" w:fill="auto"/>
        <w:tabs>
          <w:tab w:val="left" w:pos="1115"/>
        </w:tabs>
        <w:spacing w:after="0" w:line="240" w:lineRule="auto"/>
        <w:ind w:firstLine="760"/>
        <w:jc w:val="both"/>
      </w:pPr>
      <w:r>
        <w:t>Тракт - устаревший термин для обозначения транспортной дороги, улучшенной грунтовой дороги, а также вообще большая наезженная дорога (большак), соединяющая важные населенные пункты.</w:t>
      </w:r>
    </w:p>
    <w:p w:rsidR="00A94131" w:rsidRDefault="00A94131" w:rsidP="00DF44B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15"/>
        </w:tabs>
        <w:spacing w:before="0" w:line="240" w:lineRule="auto"/>
        <w:ind w:firstLine="760"/>
        <w:jc w:val="both"/>
      </w:pPr>
      <w:bookmarkStart w:id="4" w:name="bookmark3"/>
      <w:r>
        <w:t>Элементы объектов адресации:</w:t>
      </w:r>
      <w:bookmarkEnd w:id="4"/>
    </w:p>
    <w:p w:rsidR="00A94131" w:rsidRDefault="00A94131" w:rsidP="00DF44B9">
      <w:pPr>
        <w:pStyle w:val="20"/>
        <w:numPr>
          <w:ilvl w:val="0"/>
          <w:numId w:val="5"/>
        </w:numPr>
        <w:shd w:val="clear" w:color="auto" w:fill="auto"/>
        <w:tabs>
          <w:tab w:val="left" w:pos="1115"/>
        </w:tabs>
        <w:spacing w:after="0" w:line="240" w:lineRule="auto"/>
        <w:ind w:firstLine="760"/>
        <w:jc w:val="both"/>
      </w:pPr>
      <w:r>
        <w:t>Земельный участок - часть поверхности земли, границы которой описаны и удостоверены в установленном действующим законодательством порядке;</w:t>
      </w:r>
    </w:p>
    <w:p w:rsidR="00A94131" w:rsidRDefault="00A94131" w:rsidP="00DF44B9">
      <w:pPr>
        <w:pStyle w:val="20"/>
        <w:numPr>
          <w:ilvl w:val="0"/>
          <w:numId w:val="5"/>
        </w:numPr>
        <w:shd w:val="clear" w:color="auto" w:fill="auto"/>
        <w:tabs>
          <w:tab w:val="left" w:pos="1115"/>
        </w:tabs>
        <w:spacing w:after="0" w:line="240" w:lineRule="auto"/>
        <w:ind w:firstLine="760"/>
        <w:jc w:val="both"/>
      </w:pPr>
      <w:r>
        <w:t>Дом - это здание (сооружение), имеющее стены, окна, крышу и помещения внутри, в котором живут или работают люди;</w:t>
      </w:r>
    </w:p>
    <w:p w:rsidR="00A94131" w:rsidRDefault="00A94131" w:rsidP="00DF44B9">
      <w:pPr>
        <w:pStyle w:val="20"/>
        <w:numPr>
          <w:ilvl w:val="0"/>
          <w:numId w:val="5"/>
        </w:numPr>
        <w:shd w:val="clear" w:color="auto" w:fill="auto"/>
        <w:tabs>
          <w:tab w:val="left" w:pos="1115"/>
        </w:tabs>
        <w:spacing w:after="0" w:line="240" w:lineRule="auto"/>
        <w:ind w:firstLine="760"/>
        <w:jc w:val="both"/>
      </w:pPr>
      <w:r>
        <w:t>Корпус - отдельное строение среди нескольких подобных или обособленная большая часть здания;</w:t>
      </w:r>
    </w:p>
    <w:p w:rsidR="00A94131" w:rsidRDefault="00A94131" w:rsidP="00DF44B9">
      <w:pPr>
        <w:pStyle w:val="20"/>
        <w:numPr>
          <w:ilvl w:val="0"/>
          <w:numId w:val="5"/>
        </w:numPr>
        <w:shd w:val="clear" w:color="auto" w:fill="auto"/>
        <w:tabs>
          <w:tab w:val="left" w:pos="1115"/>
        </w:tabs>
        <w:spacing w:after="0" w:line="240" w:lineRule="auto"/>
        <w:ind w:firstLine="760"/>
        <w:jc w:val="both"/>
      </w:pPr>
      <w:r>
        <w:t>Машино-место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площадку;</w:t>
      </w:r>
    </w:p>
    <w:p w:rsidR="00A94131" w:rsidRDefault="00A94131" w:rsidP="00DF44B9">
      <w:pPr>
        <w:pStyle w:val="10"/>
        <w:keepNext/>
        <w:keepLines/>
        <w:shd w:val="clear" w:color="auto" w:fill="auto"/>
        <w:spacing w:before="0" w:line="240" w:lineRule="auto"/>
        <w:ind w:firstLine="760"/>
        <w:jc w:val="both"/>
      </w:pPr>
      <w:bookmarkStart w:id="5" w:name="bookmark4"/>
      <w:r>
        <w:t>4. Типы помещений:</w:t>
      </w:r>
      <w:bookmarkEnd w:id="5"/>
    </w:p>
    <w:p w:rsidR="00A94131" w:rsidRDefault="00A94131" w:rsidP="00DF44B9">
      <w:pPr>
        <w:pStyle w:val="20"/>
        <w:numPr>
          <w:ilvl w:val="0"/>
          <w:numId w:val="6"/>
        </w:numPr>
        <w:shd w:val="clear" w:color="auto" w:fill="auto"/>
        <w:tabs>
          <w:tab w:val="left" w:pos="1115"/>
        </w:tabs>
        <w:spacing w:after="0" w:line="240" w:lineRule="auto"/>
        <w:ind w:firstLine="760"/>
        <w:jc w:val="both"/>
      </w:pPr>
      <w:r>
        <w:t>Квартира - один из видов жилого помещения, состоящий из одной или нескольких смежных комнат с отдельным наружным выходом, составляющее отдельную часть дома;</w:t>
      </w:r>
    </w:p>
    <w:p w:rsidR="00A94131" w:rsidRDefault="00A94131" w:rsidP="00DF44B9">
      <w:pPr>
        <w:pStyle w:val="20"/>
        <w:numPr>
          <w:ilvl w:val="0"/>
          <w:numId w:val="6"/>
        </w:numPr>
        <w:shd w:val="clear" w:color="auto" w:fill="auto"/>
        <w:tabs>
          <w:tab w:val="left" w:pos="1115"/>
        </w:tabs>
        <w:spacing w:after="0" w:line="240" w:lineRule="auto"/>
        <w:ind w:firstLine="760"/>
        <w:jc w:val="both"/>
      </w:pPr>
      <w:r>
        <w:t>Комната - помещение разного целевого назначения, часть пространства внутри жилого здания, ограниченное внутренними стенами от других помещений и проходов, как правило, оборудованное входной дверью и окнами;</w:t>
      </w:r>
    </w:p>
    <w:p w:rsidR="00A94131" w:rsidRDefault="00A94131" w:rsidP="00DF44B9">
      <w:pPr>
        <w:pStyle w:val="20"/>
        <w:numPr>
          <w:ilvl w:val="0"/>
          <w:numId w:val="6"/>
        </w:numPr>
        <w:shd w:val="clear" w:color="auto" w:fill="auto"/>
        <w:tabs>
          <w:tab w:val="left" w:pos="1126"/>
        </w:tabs>
        <w:spacing w:after="0" w:line="240" w:lineRule="auto"/>
        <w:ind w:firstLine="740"/>
        <w:jc w:val="both"/>
      </w:pPr>
      <w:r>
        <w:t>Помещение - часть пространства здания или другого объекта недвижимого имущества, выделенная для самостоятельного использования и предназначенная для жилых, нежилых или иных целей;</w:t>
      </w:r>
    </w:p>
    <w:p w:rsidR="00A94131" w:rsidRDefault="00A94131" w:rsidP="00DF44B9">
      <w:pPr>
        <w:pStyle w:val="20"/>
        <w:numPr>
          <w:ilvl w:val="0"/>
          <w:numId w:val="6"/>
        </w:numPr>
        <w:shd w:val="clear" w:color="auto" w:fill="auto"/>
        <w:tabs>
          <w:tab w:val="left" w:pos="1141"/>
        </w:tabs>
        <w:spacing w:after="0" w:line="240" w:lineRule="auto"/>
        <w:ind w:firstLine="740"/>
        <w:jc w:val="both"/>
      </w:pPr>
      <w:r>
        <w:t>Офис - помещение, в котором располагается управляющий персонал.</w:t>
      </w:r>
    </w:p>
    <w:p w:rsidR="00A94131" w:rsidRPr="00DF44B9" w:rsidRDefault="00A94131" w:rsidP="00EC7AF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A94131" w:rsidRPr="00DF44B9" w:rsidSect="00BF60C2">
      <w:headerReference w:type="default" r:id="rId7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131" w:rsidRDefault="00A94131" w:rsidP="00140459">
      <w:pPr>
        <w:spacing w:after="0" w:line="240" w:lineRule="auto"/>
      </w:pPr>
      <w:r>
        <w:separator/>
      </w:r>
    </w:p>
  </w:endnote>
  <w:endnote w:type="continuationSeparator" w:id="0">
    <w:p w:rsidR="00A94131" w:rsidRDefault="00A94131" w:rsidP="0014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131" w:rsidRDefault="00A94131" w:rsidP="00140459">
      <w:pPr>
        <w:spacing w:after="0" w:line="240" w:lineRule="auto"/>
      </w:pPr>
      <w:r>
        <w:separator/>
      </w:r>
    </w:p>
  </w:footnote>
  <w:footnote w:type="continuationSeparator" w:id="0">
    <w:p w:rsidR="00A94131" w:rsidRDefault="00A94131" w:rsidP="0014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31" w:rsidRDefault="00A94131" w:rsidP="00BF60C2">
    <w:pPr>
      <w:pStyle w:val="Header"/>
    </w:pPr>
  </w:p>
  <w:p w:rsidR="00A94131" w:rsidRDefault="00A941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460"/>
    <w:multiLevelType w:val="multilevel"/>
    <w:tmpl w:val="F4E460B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731441"/>
    <w:multiLevelType w:val="multilevel"/>
    <w:tmpl w:val="771616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B8748D"/>
    <w:multiLevelType w:val="multilevel"/>
    <w:tmpl w:val="10C0F0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0A1D05"/>
    <w:multiLevelType w:val="multilevel"/>
    <w:tmpl w:val="E488E55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3D0239A7"/>
    <w:multiLevelType w:val="multilevel"/>
    <w:tmpl w:val="19D8F5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9502482"/>
    <w:multiLevelType w:val="multilevel"/>
    <w:tmpl w:val="9238D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79F54AB"/>
    <w:multiLevelType w:val="multilevel"/>
    <w:tmpl w:val="F0046B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99C"/>
    <w:rsid w:val="00005B00"/>
    <w:rsid w:val="00043983"/>
    <w:rsid w:val="00052035"/>
    <w:rsid w:val="000667C4"/>
    <w:rsid w:val="00070F77"/>
    <w:rsid w:val="00082F70"/>
    <w:rsid w:val="000845EC"/>
    <w:rsid w:val="00087D00"/>
    <w:rsid w:val="0013446F"/>
    <w:rsid w:val="00140459"/>
    <w:rsid w:val="00142C42"/>
    <w:rsid w:val="00157E52"/>
    <w:rsid w:val="0016599C"/>
    <w:rsid w:val="001A5AC5"/>
    <w:rsid w:val="001C0187"/>
    <w:rsid w:val="00202765"/>
    <w:rsid w:val="00217C31"/>
    <w:rsid w:val="002471A9"/>
    <w:rsid w:val="002D1984"/>
    <w:rsid w:val="00327635"/>
    <w:rsid w:val="00330D11"/>
    <w:rsid w:val="003647C2"/>
    <w:rsid w:val="00411E12"/>
    <w:rsid w:val="00450319"/>
    <w:rsid w:val="0048735C"/>
    <w:rsid w:val="004C361F"/>
    <w:rsid w:val="004E7187"/>
    <w:rsid w:val="0059227F"/>
    <w:rsid w:val="005F1C3F"/>
    <w:rsid w:val="005F1E71"/>
    <w:rsid w:val="005F6BA8"/>
    <w:rsid w:val="00657EA5"/>
    <w:rsid w:val="006717EF"/>
    <w:rsid w:val="006D6EEA"/>
    <w:rsid w:val="006E189A"/>
    <w:rsid w:val="00724562"/>
    <w:rsid w:val="0072667E"/>
    <w:rsid w:val="007460AA"/>
    <w:rsid w:val="007573DC"/>
    <w:rsid w:val="00771373"/>
    <w:rsid w:val="007B00C4"/>
    <w:rsid w:val="007E7EB1"/>
    <w:rsid w:val="008A0C17"/>
    <w:rsid w:val="008A3A3B"/>
    <w:rsid w:val="008B0297"/>
    <w:rsid w:val="008D6DD4"/>
    <w:rsid w:val="008E415E"/>
    <w:rsid w:val="008F4589"/>
    <w:rsid w:val="008F7CDA"/>
    <w:rsid w:val="009132B3"/>
    <w:rsid w:val="00934EE5"/>
    <w:rsid w:val="00957A5C"/>
    <w:rsid w:val="00991337"/>
    <w:rsid w:val="00993627"/>
    <w:rsid w:val="009A076B"/>
    <w:rsid w:val="009D2B21"/>
    <w:rsid w:val="00A11CC2"/>
    <w:rsid w:val="00A20C82"/>
    <w:rsid w:val="00A303BC"/>
    <w:rsid w:val="00A56E5B"/>
    <w:rsid w:val="00A85506"/>
    <w:rsid w:val="00A86FBF"/>
    <w:rsid w:val="00A934D3"/>
    <w:rsid w:val="00A94131"/>
    <w:rsid w:val="00AD1148"/>
    <w:rsid w:val="00AD192B"/>
    <w:rsid w:val="00AD5C36"/>
    <w:rsid w:val="00B04505"/>
    <w:rsid w:val="00B45055"/>
    <w:rsid w:val="00B95E10"/>
    <w:rsid w:val="00BC01A6"/>
    <w:rsid w:val="00BF60C2"/>
    <w:rsid w:val="00BF6F50"/>
    <w:rsid w:val="00C104AF"/>
    <w:rsid w:val="00C45C5E"/>
    <w:rsid w:val="00C468C0"/>
    <w:rsid w:val="00C54529"/>
    <w:rsid w:val="00C87DB9"/>
    <w:rsid w:val="00CE4B1E"/>
    <w:rsid w:val="00D60D98"/>
    <w:rsid w:val="00D84C9F"/>
    <w:rsid w:val="00D940A3"/>
    <w:rsid w:val="00DE52FE"/>
    <w:rsid w:val="00DF44B9"/>
    <w:rsid w:val="00E353F7"/>
    <w:rsid w:val="00E51108"/>
    <w:rsid w:val="00E5474F"/>
    <w:rsid w:val="00E5617F"/>
    <w:rsid w:val="00E77883"/>
    <w:rsid w:val="00E82899"/>
    <w:rsid w:val="00EC7AFB"/>
    <w:rsid w:val="00EF0553"/>
    <w:rsid w:val="00EF75D5"/>
    <w:rsid w:val="00F0484B"/>
    <w:rsid w:val="00F43730"/>
    <w:rsid w:val="00F62E1A"/>
    <w:rsid w:val="00F66D1B"/>
    <w:rsid w:val="00F8185E"/>
    <w:rsid w:val="00F82563"/>
    <w:rsid w:val="00F843DB"/>
    <w:rsid w:val="00FA1DC4"/>
    <w:rsid w:val="00FA7663"/>
    <w:rsid w:val="00FE7306"/>
    <w:rsid w:val="00FE7EC7"/>
    <w:rsid w:val="00FF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1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04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04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4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8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BF6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DF44B9"/>
    <w:rPr>
      <w:rFonts w:cs="Times New Roman"/>
      <w:sz w:val="28"/>
      <w:szCs w:val="28"/>
      <w:lang w:bidi="ar-SA"/>
    </w:rPr>
  </w:style>
  <w:style w:type="character" w:customStyle="1" w:styleId="1">
    <w:name w:val="Заголовок №1_"/>
    <w:basedOn w:val="DefaultParagraphFont"/>
    <w:link w:val="10"/>
    <w:uiPriority w:val="99"/>
    <w:locked/>
    <w:rsid w:val="00DF44B9"/>
    <w:rPr>
      <w:rFonts w:cs="Times New Roman"/>
      <w:b/>
      <w:bCs/>
      <w:sz w:val="28"/>
      <w:szCs w:val="28"/>
      <w:lang w:bidi="ar-SA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F44B9"/>
    <w:rPr>
      <w:rFonts w:cs="Times New Roman"/>
      <w:b/>
      <w:bCs/>
      <w:sz w:val="28"/>
      <w:szCs w:val="28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DF44B9"/>
    <w:pPr>
      <w:widowControl w:val="0"/>
      <w:shd w:val="clear" w:color="auto" w:fill="FFFFFF"/>
      <w:spacing w:after="320" w:line="370" w:lineRule="exact"/>
      <w:ind w:hanging="640"/>
      <w:jc w:val="right"/>
    </w:pPr>
    <w:rPr>
      <w:rFonts w:ascii="Times New Roman" w:hAnsi="Times New Roman"/>
      <w:noProof/>
      <w:sz w:val="28"/>
      <w:szCs w:val="28"/>
      <w:lang w:eastAsia="ru-RU"/>
    </w:rPr>
  </w:style>
  <w:style w:type="paragraph" w:customStyle="1" w:styleId="10">
    <w:name w:val="Заголовок №1"/>
    <w:basedOn w:val="Normal"/>
    <w:link w:val="1"/>
    <w:uiPriority w:val="99"/>
    <w:rsid w:val="00DF44B9"/>
    <w:pPr>
      <w:widowControl w:val="0"/>
      <w:shd w:val="clear" w:color="auto" w:fill="FFFFFF"/>
      <w:spacing w:before="320" w:after="0" w:line="480" w:lineRule="exact"/>
      <w:jc w:val="center"/>
      <w:outlineLvl w:val="0"/>
    </w:pPr>
    <w:rPr>
      <w:rFonts w:ascii="Times New Roman" w:hAnsi="Times New Roman"/>
      <w:b/>
      <w:bCs/>
      <w:noProof/>
      <w:sz w:val="28"/>
      <w:szCs w:val="28"/>
      <w:lang w:eastAsia="ru-RU"/>
    </w:rPr>
  </w:style>
  <w:style w:type="paragraph" w:customStyle="1" w:styleId="30">
    <w:name w:val="Основной текст (3)"/>
    <w:basedOn w:val="Normal"/>
    <w:link w:val="3"/>
    <w:uiPriority w:val="99"/>
    <w:rsid w:val="00DF44B9"/>
    <w:pPr>
      <w:widowControl w:val="0"/>
      <w:shd w:val="clear" w:color="auto" w:fill="FFFFFF"/>
      <w:spacing w:after="0" w:line="480" w:lineRule="exact"/>
      <w:jc w:val="center"/>
    </w:pPr>
    <w:rPr>
      <w:rFonts w:ascii="Times New Roman" w:hAnsi="Times New Roman"/>
      <w:b/>
      <w:bCs/>
      <w:noProof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DF44B9"/>
    <w:pPr>
      <w:ind w:left="720"/>
      <w:contextualSpacing/>
    </w:pPr>
    <w:rPr>
      <w:rFonts w:ascii="Georgia" w:hAnsi="Georg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0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15</Pages>
  <Words>4770</Words>
  <Characters>27194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Актуганов Олег Владимирович</dc:creator>
  <cp:keywords/>
  <dc:description/>
  <cp:lastModifiedBy>гульфира</cp:lastModifiedBy>
  <cp:revision>13</cp:revision>
  <cp:lastPrinted>2022-10-28T10:16:00Z</cp:lastPrinted>
  <dcterms:created xsi:type="dcterms:W3CDTF">2022-08-16T04:22:00Z</dcterms:created>
  <dcterms:modified xsi:type="dcterms:W3CDTF">2022-10-28T10:17:00Z</dcterms:modified>
</cp:coreProperties>
</file>