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54" w:rsidRDefault="00190654" w:rsidP="00A71DB4">
      <w:pPr>
        <w:rPr>
          <w:sz w:val="28"/>
          <w:szCs w:val="28"/>
        </w:rPr>
      </w:pPr>
    </w:p>
    <w:p w:rsidR="00190654" w:rsidRDefault="00190654" w:rsidP="00A71DB4">
      <w:pPr>
        <w:rPr>
          <w:sz w:val="28"/>
          <w:szCs w:val="28"/>
        </w:rPr>
      </w:pPr>
    </w:p>
    <w:tbl>
      <w:tblPr>
        <w:tblpPr w:leftFromText="180" w:rightFromText="180" w:horzAnchor="page" w:tblpX="1161" w:tblpY="383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190654" w:rsidTr="009E01CB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90654" w:rsidRDefault="00190654" w:rsidP="009E01CB">
            <w:pPr>
              <w:pStyle w:val="BodyText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r>
              <w:rPr>
                <w:b/>
                <w:sz w:val="24"/>
                <w:szCs w:val="24"/>
              </w:rPr>
              <w:t>Ы</w:t>
            </w:r>
          </w:p>
          <w:p w:rsidR="00190654" w:rsidRDefault="00190654" w:rsidP="009E01CB">
            <w:pPr>
              <w:pStyle w:val="BodyText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Я</w:t>
            </w:r>
            <w:r>
              <w:rPr>
                <w:b/>
                <w:spacing w:val="8"/>
                <w:sz w:val="24"/>
                <w:szCs w:val="24"/>
                <w:lang w:val="ba-RU"/>
              </w:rPr>
              <w:t>Н</w:t>
            </w:r>
            <w:r>
              <w:rPr>
                <w:b/>
                <w:spacing w:val="8"/>
                <w:sz w:val="24"/>
                <w:szCs w:val="24"/>
              </w:rPr>
              <w:t>АУЫЛ  РАЙОНЫ</w:t>
            </w:r>
          </w:p>
          <w:p w:rsidR="00190654" w:rsidRDefault="00190654" w:rsidP="009E01CB">
            <w:pPr>
              <w:pStyle w:val="BodyText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МУНИЦИПАЛЬ РАЙОНЫНЫН</w:t>
            </w:r>
            <w:r w:rsidRPr="000368A9">
              <w:rPr>
                <w:b/>
                <w:caps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pacing w:val="8"/>
                <w:sz w:val="24"/>
                <w:szCs w:val="24"/>
              </w:rPr>
              <w:t xml:space="preserve">  </w:t>
            </w:r>
            <w:r>
              <w:rPr>
                <w:b/>
                <w:caps/>
                <w:spacing w:val="8"/>
                <w:sz w:val="24"/>
                <w:szCs w:val="24"/>
                <w:lang w:val="ba-RU"/>
              </w:rPr>
              <w:t>ЭТКЕН</w:t>
            </w:r>
            <w:r>
              <w:rPr>
                <w:rFonts w:ascii="Times New Roman" w:hAnsi="Times New Roman"/>
                <w:b/>
                <w:caps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caps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pacing w:val="8"/>
                <w:sz w:val="24"/>
                <w:szCs w:val="24"/>
              </w:rPr>
              <w:t>АУЫЛ</w:t>
            </w:r>
          </w:p>
          <w:p w:rsidR="00190654" w:rsidRDefault="00190654" w:rsidP="009E01CB">
            <w:pPr>
              <w:pStyle w:val="BodyText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СОВЕТЫ АУЫЛ БИЛ</w:t>
            </w:r>
            <w:r>
              <w:rPr>
                <w:rFonts w:ascii="Times New Roman" w:hAnsi="Times New Roman"/>
                <w:b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spacing w:val="8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8"/>
                <w:sz w:val="24"/>
                <w:szCs w:val="24"/>
              </w:rPr>
              <w:t xml:space="preserve">  ХАКИМИ</w:t>
            </w:r>
            <w:r>
              <w:rPr>
                <w:rFonts w:ascii="Times New Roman" w:hAnsi="Times New Roman"/>
                <w:b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spacing w:val="8"/>
                <w:sz w:val="24"/>
                <w:szCs w:val="24"/>
              </w:rPr>
              <w:t>ТЕ</w:t>
            </w:r>
          </w:p>
          <w:p w:rsidR="00190654" w:rsidRDefault="00190654" w:rsidP="009E01CB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190654" w:rsidRDefault="00190654" w:rsidP="009E01CB">
            <w:pPr>
              <w:ind w:left="-108" w:right="-108"/>
              <w:jc w:val="center"/>
              <w:rPr>
                <w:rFonts w:ascii="Century Bash" w:hAnsi="Century Bash"/>
              </w:rPr>
            </w:pPr>
            <w:r w:rsidRPr="00795590">
              <w:rPr>
                <w:rFonts w:ascii="Century Bash" w:hAnsi="Century Bash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0pt;height:74.25pt;visibility:visible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90654" w:rsidRDefault="00190654" w:rsidP="009E01C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190654" w:rsidRDefault="00190654" w:rsidP="009E01C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190654" w:rsidRDefault="00190654" w:rsidP="009E01CB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lang w:val="ba-RU"/>
              </w:rPr>
              <w:t>Иткинеевский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СЕЛЬСОВЕТ</w:t>
            </w:r>
          </w:p>
          <w:p w:rsidR="00190654" w:rsidRDefault="00190654" w:rsidP="009E01C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190654" w:rsidRDefault="00190654" w:rsidP="009E01CB">
            <w:pPr>
              <w:pStyle w:val="Heading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 </w:t>
            </w:r>
          </w:p>
          <w:p w:rsidR="00190654" w:rsidRDefault="00190654" w:rsidP="009E01CB">
            <w:pPr>
              <w:rPr>
                <w:rFonts w:ascii="Century Bash" w:hAnsi="Century Bash"/>
              </w:rPr>
            </w:pPr>
          </w:p>
        </w:tc>
      </w:tr>
    </w:tbl>
    <w:p w:rsidR="00190654" w:rsidRDefault="00190654" w:rsidP="00A71DB4">
      <w:pPr>
        <w:rPr>
          <w:sz w:val="28"/>
          <w:szCs w:val="28"/>
        </w:rPr>
      </w:pPr>
    </w:p>
    <w:p w:rsidR="00190654" w:rsidRPr="00821488" w:rsidRDefault="00190654" w:rsidP="000521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30760">
        <w:rPr>
          <w:b/>
          <w:sz w:val="28"/>
          <w:szCs w:val="28"/>
        </w:rPr>
        <w:t xml:space="preserve">АРАР                                                              </w:t>
      </w:r>
      <w:r>
        <w:rPr>
          <w:b/>
          <w:sz w:val="28"/>
          <w:szCs w:val="28"/>
        </w:rPr>
        <w:t xml:space="preserve">                   ПОСТАНОВЛЕНИ </w:t>
      </w:r>
      <w:r>
        <w:rPr>
          <w:b/>
          <w:sz w:val="28"/>
          <w:szCs w:val="28"/>
          <w:lang w:val="ba-RU"/>
        </w:rPr>
        <w:t>22</w:t>
      </w:r>
      <w:r w:rsidRPr="00821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  2021 й.                           №  11                              22</w:t>
      </w:r>
      <w:r w:rsidRPr="00821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</w:t>
        </w:r>
        <w:r w:rsidRPr="00821488">
          <w:rPr>
            <w:b/>
            <w:sz w:val="28"/>
            <w:szCs w:val="28"/>
          </w:rPr>
          <w:t xml:space="preserve"> г</w:t>
        </w:r>
      </w:smartTag>
      <w:r w:rsidRPr="00821488">
        <w:rPr>
          <w:b/>
          <w:sz w:val="28"/>
          <w:szCs w:val="28"/>
        </w:rPr>
        <w:t>.</w:t>
      </w:r>
    </w:p>
    <w:p w:rsidR="00190654" w:rsidRDefault="00190654" w:rsidP="00A71DB4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190654" w:rsidRPr="001463B2" w:rsidRDefault="00190654" w:rsidP="001463B2">
      <w:pPr>
        <w:jc w:val="center"/>
        <w:rPr>
          <w:b/>
          <w:sz w:val="28"/>
          <w:szCs w:val="28"/>
        </w:rPr>
      </w:pPr>
      <w:r w:rsidRPr="001463B2">
        <w:rPr>
          <w:b/>
          <w:sz w:val="28"/>
          <w:szCs w:val="28"/>
        </w:rPr>
        <w:t>Об утверждении муниципальной  программы «Развитие физической культуры и спорта в се</w:t>
      </w:r>
      <w:r>
        <w:rPr>
          <w:b/>
          <w:sz w:val="28"/>
          <w:szCs w:val="28"/>
        </w:rPr>
        <w:t>льском поселении Иткинеевский</w:t>
      </w:r>
      <w:r w:rsidRPr="001463B2">
        <w:rPr>
          <w:b/>
          <w:sz w:val="28"/>
          <w:szCs w:val="28"/>
        </w:rPr>
        <w:t xml:space="preserve">  сельсовет муниципального района Янаульский  район Республики Башкортостан»</w:t>
      </w:r>
    </w:p>
    <w:p w:rsidR="00190654" w:rsidRDefault="00190654" w:rsidP="001463B2">
      <w:pPr>
        <w:jc w:val="center"/>
        <w:rPr>
          <w:b/>
          <w:sz w:val="28"/>
          <w:szCs w:val="28"/>
        </w:rPr>
      </w:pPr>
      <w:r w:rsidRPr="001463B2">
        <w:rPr>
          <w:b/>
          <w:sz w:val="28"/>
          <w:szCs w:val="28"/>
        </w:rPr>
        <w:t xml:space="preserve"> на 2021-2023 годы</w:t>
      </w:r>
    </w:p>
    <w:p w:rsidR="00190654" w:rsidRPr="001463B2" w:rsidRDefault="00190654" w:rsidP="001463B2">
      <w:pPr>
        <w:jc w:val="center"/>
        <w:rPr>
          <w:b/>
          <w:sz w:val="28"/>
          <w:szCs w:val="28"/>
        </w:rPr>
      </w:pPr>
    </w:p>
    <w:p w:rsidR="00190654" w:rsidRDefault="00190654" w:rsidP="001463B2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02A9">
        <w:rPr>
          <w:sz w:val="28"/>
          <w:szCs w:val="28"/>
        </w:rPr>
        <w:t xml:space="preserve"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 спорта, приобщения различных слоев населения к регулярным занятиям физической культурой и спортом, Администрация  сельского поселения </w:t>
      </w:r>
      <w:r>
        <w:rPr>
          <w:sz w:val="28"/>
          <w:szCs w:val="28"/>
        </w:rPr>
        <w:t xml:space="preserve">Иткинеевский </w:t>
      </w:r>
      <w:r w:rsidRPr="00C202A9">
        <w:rPr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190654" w:rsidRPr="00C202A9" w:rsidRDefault="00190654" w:rsidP="000A2531">
      <w:pPr>
        <w:jc w:val="both"/>
        <w:rPr>
          <w:sz w:val="28"/>
          <w:szCs w:val="28"/>
        </w:rPr>
      </w:pPr>
      <w:r w:rsidRPr="00C202A9">
        <w:rPr>
          <w:sz w:val="28"/>
          <w:szCs w:val="28"/>
        </w:rPr>
        <w:t>п о с т а н о в л я е т:</w:t>
      </w:r>
    </w:p>
    <w:p w:rsidR="00190654" w:rsidRPr="00C202A9" w:rsidRDefault="00190654" w:rsidP="001463B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2A9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Иткинеевский </w:t>
      </w:r>
      <w:r w:rsidRPr="00C202A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Башкортостан» на 202</w:t>
      </w:r>
      <w:r>
        <w:rPr>
          <w:rFonts w:ascii="Times New Roman" w:hAnsi="Times New Roman"/>
          <w:sz w:val="28"/>
          <w:szCs w:val="28"/>
          <w:lang w:eastAsia="ru-RU"/>
        </w:rPr>
        <w:t>1-2023 годы (п</w:t>
      </w:r>
      <w:r w:rsidRPr="00C202A9">
        <w:rPr>
          <w:rFonts w:ascii="Times New Roman" w:hAnsi="Times New Roman"/>
          <w:sz w:val="28"/>
          <w:szCs w:val="28"/>
          <w:lang w:eastAsia="ru-RU"/>
        </w:rPr>
        <w:t>рил</w:t>
      </w:r>
      <w:r>
        <w:rPr>
          <w:rFonts w:ascii="Times New Roman" w:hAnsi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hAnsi="Times New Roman"/>
          <w:sz w:val="28"/>
          <w:szCs w:val="28"/>
          <w:lang w:eastAsia="ru-RU"/>
        </w:rPr>
        <w:t>).</w:t>
      </w:r>
    </w:p>
    <w:p w:rsidR="00190654" w:rsidRPr="006F317E" w:rsidRDefault="00190654" w:rsidP="001463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317E">
        <w:rPr>
          <w:rFonts w:ascii="Times New Roman" w:hAnsi="Times New Roman"/>
          <w:sz w:val="28"/>
          <w:szCs w:val="28"/>
        </w:rPr>
        <w:t>Обнародовать данное постановление на информационном стенде Администрации сел</w:t>
      </w:r>
      <w:r>
        <w:rPr>
          <w:rFonts w:ascii="Times New Roman" w:hAnsi="Times New Roman"/>
          <w:sz w:val="28"/>
          <w:szCs w:val="28"/>
        </w:rPr>
        <w:t>ьского поселения Иткинеевский</w:t>
      </w:r>
      <w:r w:rsidRPr="006F317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Башкортостан, по адресу: 452825</w:t>
      </w:r>
      <w:r w:rsidRPr="006F317E">
        <w:rPr>
          <w:rFonts w:ascii="Times New Roman" w:hAnsi="Times New Roman"/>
          <w:sz w:val="28"/>
          <w:szCs w:val="28"/>
        </w:rPr>
        <w:t>, РБ, Я</w:t>
      </w:r>
      <w:r>
        <w:rPr>
          <w:rFonts w:ascii="Times New Roman" w:hAnsi="Times New Roman"/>
          <w:sz w:val="28"/>
          <w:szCs w:val="28"/>
        </w:rPr>
        <w:t>наульский район, с.Иткинеево, ул. Куйбышева, д.8</w:t>
      </w:r>
      <w:r w:rsidRPr="006F317E">
        <w:rPr>
          <w:rFonts w:ascii="Times New Roman" w:hAnsi="Times New Roman"/>
          <w:sz w:val="28"/>
          <w:szCs w:val="28"/>
        </w:rPr>
        <w:t xml:space="preserve"> и разместить на  сайте  сел</w:t>
      </w:r>
      <w:r>
        <w:rPr>
          <w:rFonts w:ascii="Times New Roman" w:hAnsi="Times New Roman"/>
          <w:sz w:val="28"/>
          <w:szCs w:val="28"/>
        </w:rPr>
        <w:t xml:space="preserve">ьского поселения Иткинеевский </w:t>
      </w:r>
      <w:r w:rsidRPr="006F317E">
        <w:rPr>
          <w:rFonts w:ascii="Times New Roman" w:hAnsi="Times New Roman"/>
          <w:sz w:val="28"/>
          <w:szCs w:val="28"/>
        </w:rPr>
        <w:t xml:space="preserve">сельсовет муниципального района Янаульский район Республики Башкортостан по адресу: </w:t>
      </w:r>
    </w:p>
    <w:p w:rsidR="00190654" w:rsidRDefault="00190654" w:rsidP="001463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202A9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90654" w:rsidRPr="00C202A9" w:rsidRDefault="00190654" w:rsidP="001463B2">
      <w:pPr>
        <w:pStyle w:val="ListParagraph"/>
        <w:rPr>
          <w:rFonts w:ascii="Times New Roman" w:hAnsi="Times New Roman"/>
          <w:sz w:val="28"/>
          <w:szCs w:val="28"/>
        </w:rPr>
      </w:pPr>
    </w:p>
    <w:p w:rsidR="00190654" w:rsidRDefault="00190654" w:rsidP="001463B2">
      <w:pPr>
        <w:pStyle w:val="ListParagraph"/>
        <w:rPr>
          <w:sz w:val="28"/>
          <w:szCs w:val="28"/>
        </w:rPr>
      </w:pPr>
    </w:p>
    <w:p w:rsidR="00190654" w:rsidRPr="000A2531" w:rsidRDefault="00190654" w:rsidP="000A2531">
      <w:pPr>
        <w:pStyle w:val="ListParagraph"/>
        <w:rPr>
          <w:rFonts w:ascii="Times New Roman" w:hAnsi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hAnsi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А.А. Минязов</w:t>
      </w:r>
    </w:p>
    <w:p w:rsidR="00190654" w:rsidRDefault="00190654" w:rsidP="001463B2">
      <w:pPr>
        <w:jc w:val="right"/>
      </w:pPr>
    </w:p>
    <w:p w:rsidR="00190654" w:rsidRDefault="00190654" w:rsidP="00C93E6F">
      <w:bookmarkStart w:id="0" w:name="_GoBack"/>
      <w:bookmarkEnd w:id="0"/>
    </w:p>
    <w:p w:rsidR="00190654" w:rsidRPr="0084104F" w:rsidRDefault="00190654" w:rsidP="001463B2">
      <w:pPr>
        <w:jc w:val="right"/>
        <w:rPr>
          <w:i/>
          <w:sz w:val="20"/>
          <w:szCs w:val="20"/>
        </w:rPr>
      </w:pPr>
      <w:r w:rsidRPr="0084104F">
        <w:t>Утверждена</w:t>
      </w:r>
    </w:p>
    <w:p w:rsidR="00190654" w:rsidRPr="0084104F" w:rsidRDefault="00190654" w:rsidP="001463B2">
      <w:pPr>
        <w:tabs>
          <w:tab w:val="left" w:pos="1134"/>
        </w:tabs>
        <w:ind w:left="5670"/>
        <w:jc w:val="right"/>
      </w:pPr>
      <w:r w:rsidRPr="0084104F">
        <w:t>постановлением Администрации</w:t>
      </w:r>
    </w:p>
    <w:p w:rsidR="00190654" w:rsidRPr="0084104F" w:rsidRDefault="00190654" w:rsidP="001463B2">
      <w:pPr>
        <w:tabs>
          <w:tab w:val="left" w:pos="1134"/>
        </w:tabs>
        <w:ind w:left="5670"/>
        <w:jc w:val="right"/>
      </w:pPr>
      <w:r w:rsidRPr="0084104F">
        <w:t>сельского поселения</w:t>
      </w:r>
      <w:r>
        <w:t xml:space="preserve">  Иткинеевский </w:t>
      </w:r>
      <w:r w:rsidRPr="0084104F">
        <w:t xml:space="preserve"> сельсовет</w:t>
      </w:r>
      <w:r>
        <w:t xml:space="preserve"> </w:t>
      </w:r>
      <w:r w:rsidRPr="0084104F">
        <w:t xml:space="preserve">муниципального района </w:t>
      </w:r>
    </w:p>
    <w:p w:rsidR="00190654" w:rsidRDefault="00190654" w:rsidP="001463B2">
      <w:pPr>
        <w:tabs>
          <w:tab w:val="left" w:pos="1134"/>
        </w:tabs>
        <w:ind w:left="5670"/>
        <w:jc w:val="right"/>
      </w:pPr>
      <w:r w:rsidRPr="0084104F">
        <w:t>Янаульский  район</w:t>
      </w:r>
      <w:r>
        <w:t xml:space="preserve">  </w:t>
      </w:r>
    </w:p>
    <w:p w:rsidR="00190654" w:rsidRPr="0084104F" w:rsidRDefault="00190654" w:rsidP="001463B2">
      <w:pPr>
        <w:tabs>
          <w:tab w:val="left" w:pos="1134"/>
        </w:tabs>
        <w:ind w:left="5670"/>
        <w:jc w:val="right"/>
      </w:pPr>
      <w:r w:rsidRPr="0084104F">
        <w:t>Республики Башкортостан</w:t>
      </w:r>
    </w:p>
    <w:p w:rsidR="00190654" w:rsidRPr="0084104F" w:rsidRDefault="00190654" w:rsidP="001463B2">
      <w:pPr>
        <w:tabs>
          <w:tab w:val="left" w:pos="1134"/>
        </w:tabs>
        <w:ind w:left="5670"/>
        <w:jc w:val="right"/>
      </w:pPr>
      <w:r w:rsidRPr="0084104F">
        <w:t xml:space="preserve">от </w:t>
      </w:r>
      <w:r>
        <w:t xml:space="preserve">22 марта </w:t>
      </w:r>
      <w:r w:rsidRPr="0084104F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4104F">
          <w:t>202</w:t>
        </w:r>
        <w:r>
          <w:t>1</w:t>
        </w:r>
        <w:r w:rsidRPr="0084104F">
          <w:t xml:space="preserve"> г</w:t>
        </w:r>
      </w:smartTag>
      <w:r w:rsidRPr="0084104F">
        <w:t xml:space="preserve">. № </w:t>
      </w:r>
      <w:r>
        <w:t>11</w:t>
      </w:r>
    </w:p>
    <w:p w:rsidR="00190654" w:rsidRPr="00232E44" w:rsidRDefault="00190654" w:rsidP="001463B2">
      <w:pPr>
        <w:shd w:val="clear" w:color="auto" w:fill="FFFFFF"/>
        <w:spacing w:after="150"/>
        <w:jc w:val="right"/>
        <w:rPr>
          <w:rFonts w:ascii="Arial" w:hAnsi="Arial" w:cs="Arial"/>
          <w:color w:val="555555"/>
          <w:sz w:val="21"/>
          <w:szCs w:val="21"/>
        </w:rPr>
      </w:pPr>
      <w:r w:rsidRPr="00232E44">
        <w:rPr>
          <w:rFonts w:ascii="Arial" w:hAnsi="Arial" w:cs="Arial"/>
          <w:color w:val="555555"/>
          <w:sz w:val="21"/>
          <w:szCs w:val="21"/>
        </w:rPr>
        <w:t> </w:t>
      </w:r>
    </w:p>
    <w:p w:rsidR="00190654" w:rsidRPr="0084104F" w:rsidRDefault="00190654" w:rsidP="001463B2">
      <w:pPr>
        <w:shd w:val="clear" w:color="auto" w:fill="FFFFFF"/>
        <w:spacing w:after="150"/>
        <w:jc w:val="center"/>
        <w:rPr>
          <w:sz w:val="28"/>
          <w:szCs w:val="28"/>
        </w:rPr>
      </w:pPr>
      <w:r w:rsidRPr="0084104F">
        <w:rPr>
          <w:b/>
          <w:bCs/>
          <w:sz w:val="28"/>
          <w:szCs w:val="28"/>
        </w:rPr>
        <w:t>Муниципальная программа</w:t>
      </w:r>
    </w:p>
    <w:p w:rsidR="00190654" w:rsidRPr="0084104F" w:rsidRDefault="00190654" w:rsidP="001463B2">
      <w:pPr>
        <w:shd w:val="clear" w:color="auto" w:fill="FFFFFF"/>
        <w:spacing w:after="150"/>
        <w:jc w:val="center"/>
        <w:rPr>
          <w:sz w:val="28"/>
          <w:szCs w:val="28"/>
        </w:rPr>
      </w:pPr>
      <w:r w:rsidRPr="0084104F">
        <w:rPr>
          <w:b/>
          <w:bCs/>
          <w:sz w:val="28"/>
          <w:szCs w:val="28"/>
        </w:rPr>
        <w:t xml:space="preserve">«Развитие физической культуры и спорта в сельском поселении </w:t>
      </w:r>
      <w:r>
        <w:rPr>
          <w:b/>
          <w:bCs/>
          <w:sz w:val="28"/>
          <w:szCs w:val="28"/>
        </w:rPr>
        <w:t>Иткинеевский</w:t>
      </w:r>
      <w:r w:rsidRPr="0084104F">
        <w:rPr>
          <w:b/>
          <w:bCs/>
          <w:sz w:val="28"/>
          <w:szCs w:val="28"/>
        </w:rPr>
        <w:t>  сельсовет  муниципального района Янаульский  район Республики Башкортостан</w:t>
      </w:r>
      <w:r>
        <w:rPr>
          <w:sz w:val="28"/>
          <w:szCs w:val="28"/>
        </w:rPr>
        <w:t xml:space="preserve"> </w:t>
      </w:r>
      <w:r w:rsidRPr="0084104F">
        <w:rPr>
          <w:b/>
          <w:bCs/>
          <w:sz w:val="28"/>
          <w:szCs w:val="28"/>
        </w:rPr>
        <w:t>на 2021-2023 годы»</w:t>
      </w:r>
    </w:p>
    <w:p w:rsidR="00190654" w:rsidRPr="001463B2" w:rsidRDefault="00190654" w:rsidP="001463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t>Паспорт Программы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0"/>
        <w:gridCol w:w="7951"/>
      </w:tblGrid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pPr>
              <w:spacing w:after="300"/>
            </w:pPr>
            <w:r w:rsidRPr="001463B2"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pPr>
              <w:spacing w:after="300"/>
              <w:ind w:right="1975"/>
              <w:jc w:val="both"/>
            </w:pPr>
            <w:r w:rsidRPr="001463B2">
              <w:t>Муниципальная программа «Развитие физической культуры и спорта в се</w:t>
            </w:r>
            <w:r>
              <w:t>льском поселении Иткинеевский</w:t>
            </w:r>
            <w:r w:rsidRPr="001463B2">
              <w:t xml:space="preserve">  сельсовет муниципального района Янаульский  район Республики Башкортостан на 2021-2023 годы»  (далее – Программа)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pPr>
              <w:spacing w:after="300"/>
            </w:pPr>
            <w:r w:rsidRPr="001463B2">
              <w:t>Основания  для разработки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– Федеральный закон “О физической культуре и спорте в Российской Федерации” от 04.12.2007 № 329-ФЗ;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rPr>
                <w:b/>
                <w:bCs/>
              </w:rPr>
              <w:t>– </w:t>
            </w:r>
            <w:r w:rsidRPr="001463B2"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Администрация сел</w:t>
            </w:r>
            <w:r>
              <w:t>ьского поселения Иткинеевский</w:t>
            </w:r>
            <w:r w:rsidRPr="001463B2">
              <w:t xml:space="preserve">  сельсовет муниципального района Янаульский  район Республики Башкортостан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Разработчик Программы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Администрация сель</w:t>
            </w:r>
            <w:r>
              <w:t>ского поселения  Иткинеевский</w:t>
            </w:r>
            <w:r w:rsidRPr="001463B2">
              <w:t xml:space="preserve"> сельсовет муниципального района Янаульский  район Республики Башкортостан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Цели и задачи  Программы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rPr>
                <w:u w:val="single"/>
              </w:rPr>
              <w:t>Цели:</w:t>
            </w:r>
            <w:r w:rsidRPr="001463B2">
              <w:t> 1. Обеспечение доступности занятий физической культурой и спортом для жителей сел</w:t>
            </w:r>
            <w:r>
              <w:t>ьского поселения  Иткинеевский</w:t>
            </w:r>
            <w:r w:rsidRPr="001463B2">
              <w:t xml:space="preserve">  сельсовет муниципального района Янаульский  район Республики Башкортостан.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2. Привлечение различных категорий граждан к занятиям физической культурой и спортом.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1.      </w:t>
            </w:r>
            <w:r w:rsidRPr="001463B2">
              <w:rPr>
                <w:u w:val="single"/>
              </w:rPr>
              <w:t>Задачи:</w:t>
            </w:r>
            <w:r w:rsidRPr="001463B2">
              <w:t> 1. Организация и проведение физкультурно-оздоровительных  и спортивно-массовых  мероприятий для населения сельского поселения;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2. Обеспечение доступности занятий спортом для различных категорий граждан;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3. Информационное обеспечение и пропаганда физической культуры и спорта;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2021 – 2023 годы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1.     Проведение физкультурно-оздоровительных и спортивно-массовых мероприятий;</w:t>
            </w:r>
          </w:p>
          <w:p w:rsidR="00190654" w:rsidRPr="001463B2" w:rsidRDefault="00190654" w:rsidP="005136C3">
            <w:r w:rsidRPr="001463B2"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Администрация сель</w:t>
            </w:r>
            <w:r>
              <w:t xml:space="preserve">ского поселения Иткинеевский </w:t>
            </w:r>
            <w:r w:rsidRPr="001463B2">
              <w:t>сельсовет муниципального района Янаульский 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pPr>
              <w:jc w:val="both"/>
            </w:pPr>
            <w:r w:rsidRPr="001463B2">
              <w:t>Объем финансирования Программы в 2021 – 2023 годах:</w:t>
            </w:r>
          </w:p>
          <w:p w:rsidR="00190654" w:rsidRPr="001463B2" w:rsidRDefault="00190654" w:rsidP="005136C3">
            <w:pPr>
              <w:jc w:val="both"/>
            </w:pPr>
            <w:r w:rsidRPr="001463B2">
              <w:t>всего – 15,0 тыс. рублей.</w:t>
            </w:r>
          </w:p>
          <w:p w:rsidR="00190654" w:rsidRPr="001463B2" w:rsidRDefault="00190654" w:rsidP="005136C3">
            <w:pPr>
              <w:jc w:val="both"/>
            </w:pPr>
            <w:r w:rsidRPr="001463B2">
              <w:t>В том числе:</w:t>
            </w:r>
          </w:p>
          <w:p w:rsidR="00190654" w:rsidRPr="001463B2" w:rsidRDefault="00190654" w:rsidP="005136C3">
            <w:pPr>
              <w:jc w:val="both"/>
            </w:pPr>
            <w:r w:rsidRPr="001463B2">
              <w:t>местный бюджет </w:t>
            </w:r>
            <w:r w:rsidRPr="001463B2">
              <w:rPr>
                <w:color w:val="000000"/>
              </w:rPr>
              <w:t>–– 15,0 </w:t>
            </w:r>
            <w:r w:rsidRPr="001463B2">
              <w:t>тыс. рублей</w:t>
            </w:r>
          </w:p>
          <w:p w:rsidR="00190654" w:rsidRPr="001463B2" w:rsidRDefault="00190654" w:rsidP="005136C3">
            <w:pPr>
              <w:jc w:val="both"/>
            </w:pPr>
            <w:r w:rsidRPr="001463B2">
              <w:t>из них:</w:t>
            </w:r>
          </w:p>
          <w:p w:rsidR="00190654" w:rsidRPr="001463B2" w:rsidRDefault="00190654" w:rsidP="005136C3">
            <w:pPr>
              <w:jc w:val="both"/>
            </w:pPr>
            <w:r w:rsidRPr="001463B2">
              <w:t>2021 год –  5,0 тыс. рублей,</w:t>
            </w:r>
          </w:p>
          <w:p w:rsidR="00190654" w:rsidRPr="001463B2" w:rsidRDefault="00190654" w:rsidP="005136C3">
            <w:pPr>
              <w:jc w:val="both"/>
            </w:pPr>
            <w:r w:rsidRPr="001463B2">
              <w:t>2022 год –  5,0 тыс. рублей,</w:t>
            </w:r>
          </w:p>
          <w:p w:rsidR="00190654" w:rsidRPr="001463B2" w:rsidRDefault="00190654" w:rsidP="005136C3">
            <w:r w:rsidRPr="001463B2">
              <w:t>202</w:t>
            </w:r>
            <w:r w:rsidRPr="001463B2">
              <w:rPr>
                <w:b/>
              </w:rPr>
              <w:t>3</w:t>
            </w:r>
            <w:r w:rsidRPr="001463B2">
              <w:t> год –  5,0 тыс. рублей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– Увеличение числа жителей занимающихся физической культурой и спортом в сельском поселении;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– сокращение уровня преступности и правонарушений со стороны подростков и молодежи;</w:t>
            </w:r>
          </w:p>
          <w:p w:rsidR="00190654" w:rsidRPr="001463B2" w:rsidRDefault="00190654" w:rsidP="005136C3">
            <w:pPr>
              <w:spacing w:after="150"/>
            </w:pPr>
            <w:r w:rsidRPr="001463B2"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спортом.</w:t>
            </w:r>
          </w:p>
        </w:tc>
      </w:tr>
      <w:tr w:rsidR="00190654" w:rsidRPr="001463B2" w:rsidTr="005136C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Контроль за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0654" w:rsidRPr="001463B2" w:rsidRDefault="00190654" w:rsidP="005136C3">
            <w:r w:rsidRPr="001463B2">
              <w:t>Контроль за исполнением муниципальной программы осуществляется администрацией сел</w:t>
            </w:r>
            <w:r>
              <w:t>ьского поселения  Иткинеевский</w:t>
            </w:r>
            <w:r w:rsidRPr="001463B2">
              <w:t xml:space="preserve">    сельсовет муниципального района Янаульский  район Республики Башкортостан</w:t>
            </w:r>
          </w:p>
        </w:tc>
      </w:tr>
    </w:tbl>
    <w:p w:rsidR="00190654" w:rsidRPr="001463B2" w:rsidRDefault="00190654" w:rsidP="001463B2">
      <w:pPr>
        <w:shd w:val="clear" w:color="auto" w:fill="FFFFFF"/>
        <w:spacing w:after="150"/>
      </w:pPr>
    </w:p>
    <w:p w:rsidR="00190654" w:rsidRPr="001463B2" w:rsidRDefault="00190654" w:rsidP="001463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1463B2">
        <w:rPr>
          <w:b/>
          <w:bCs/>
        </w:rPr>
        <w:t>Содержание проблемы и обоснование необходимости</w:t>
      </w:r>
      <w:r w:rsidRPr="001463B2">
        <w:t xml:space="preserve"> </w:t>
      </w:r>
      <w:r w:rsidRPr="001463B2">
        <w:rPr>
          <w:b/>
          <w:bCs/>
        </w:rPr>
        <w:t>ее решения программными методами</w:t>
      </w:r>
    </w:p>
    <w:p w:rsidR="00190654" w:rsidRPr="001463B2" w:rsidRDefault="00190654" w:rsidP="001463B2">
      <w:pPr>
        <w:shd w:val="clear" w:color="auto" w:fill="FFFFFF"/>
        <w:spacing w:after="150"/>
        <w:ind w:firstLine="360"/>
        <w:jc w:val="both"/>
      </w:pPr>
      <w:r w:rsidRPr="001463B2"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190654" w:rsidRPr="001463B2" w:rsidRDefault="00190654" w:rsidP="001463B2">
      <w:pPr>
        <w:shd w:val="clear" w:color="auto" w:fill="FFFFFF"/>
        <w:spacing w:after="150"/>
        <w:ind w:firstLine="360"/>
        <w:jc w:val="both"/>
      </w:pPr>
      <w:r w:rsidRPr="001463B2"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190654" w:rsidRPr="001463B2" w:rsidRDefault="00190654" w:rsidP="001463B2">
      <w:pPr>
        <w:shd w:val="clear" w:color="auto" w:fill="FFFFFF"/>
        <w:spacing w:after="150"/>
        <w:ind w:firstLine="360"/>
        <w:jc w:val="both"/>
      </w:pPr>
      <w:r w:rsidRPr="001463B2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190654" w:rsidRPr="001463B2" w:rsidRDefault="00190654" w:rsidP="001463B2">
      <w:pPr>
        <w:shd w:val="clear" w:color="auto" w:fill="FFFFFF"/>
        <w:spacing w:after="150"/>
        <w:ind w:firstLine="360"/>
        <w:jc w:val="both"/>
      </w:pPr>
      <w:r w:rsidRPr="001463B2"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190654" w:rsidRPr="001463B2" w:rsidRDefault="00190654" w:rsidP="001463B2">
      <w:pPr>
        <w:shd w:val="clear" w:color="auto" w:fill="FFFFFF"/>
        <w:spacing w:after="150"/>
        <w:ind w:firstLine="360"/>
        <w:jc w:val="both"/>
      </w:pPr>
      <w:r w:rsidRPr="001463B2">
        <w:t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содействие индивидуальным занятиям спортом;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развитие любительского спорта;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популяризация игровых видов спорта в рамках занятий физической культурой в общеобразовательных учреждениях.</w:t>
      </w:r>
    </w:p>
    <w:p w:rsidR="00190654" w:rsidRPr="001463B2" w:rsidRDefault="00190654" w:rsidP="001463B2">
      <w:pPr>
        <w:shd w:val="clear" w:color="auto" w:fill="FFFFFF"/>
        <w:spacing w:after="150"/>
        <w:ind w:firstLine="360"/>
        <w:jc w:val="both"/>
      </w:pPr>
      <w:r w:rsidRPr="001463B2"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90654" w:rsidRPr="001463B2" w:rsidRDefault="00190654" w:rsidP="001463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1463B2">
        <w:rPr>
          <w:b/>
          <w:bCs/>
        </w:rPr>
        <w:t>Основные цели и задачи Программы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Основными целями Программы являются: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развитие физической культуры и массового спорта среди различных групп и слоев населения;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Для достижения этих целей необходимо решить следующие задачи: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повышение интереса различных категорий жителей к занятиям физической культурой и спортом;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190654" w:rsidRDefault="00190654" w:rsidP="001463B2">
      <w:pPr>
        <w:shd w:val="clear" w:color="auto" w:fill="FFFFFF"/>
        <w:spacing w:after="150"/>
      </w:pPr>
      <w:r w:rsidRPr="001463B2">
        <w:rPr>
          <w:b/>
          <w:bCs/>
        </w:rPr>
        <w:t> </w:t>
      </w:r>
    </w:p>
    <w:p w:rsidR="00190654" w:rsidRDefault="00190654" w:rsidP="001463B2">
      <w:pPr>
        <w:shd w:val="clear" w:color="auto" w:fill="FFFFFF"/>
        <w:spacing w:after="150"/>
      </w:pPr>
    </w:p>
    <w:p w:rsidR="00190654" w:rsidRDefault="00190654" w:rsidP="001463B2">
      <w:pPr>
        <w:shd w:val="clear" w:color="auto" w:fill="FFFFFF"/>
        <w:spacing w:after="150"/>
      </w:pPr>
    </w:p>
    <w:p w:rsidR="00190654" w:rsidRPr="00594710" w:rsidRDefault="00190654" w:rsidP="00594710"/>
    <w:p w:rsidR="00190654" w:rsidRPr="00594710" w:rsidRDefault="00190654" w:rsidP="00594710">
      <w:pPr>
        <w:sectPr w:rsidR="00190654" w:rsidRPr="00594710" w:rsidSect="000A253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90654" w:rsidRDefault="00190654" w:rsidP="001463B2">
      <w:pPr>
        <w:shd w:val="clear" w:color="auto" w:fill="FFFFFF"/>
        <w:spacing w:after="150"/>
      </w:pPr>
      <w:r>
        <w:rPr>
          <w:b/>
          <w:bCs/>
          <w:sz w:val="21"/>
        </w:rPr>
        <w:t xml:space="preserve">   4.</w:t>
      </w:r>
      <w:r w:rsidRPr="009073D8">
        <w:rPr>
          <w:b/>
          <w:bCs/>
          <w:sz w:val="21"/>
        </w:rPr>
        <w:t>Перечень и описание программных мероприятий</w:t>
      </w:r>
      <w:r>
        <w:rPr>
          <w:sz w:val="21"/>
          <w:szCs w:val="21"/>
        </w:rPr>
        <w:t xml:space="preserve"> </w:t>
      </w:r>
      <w:r w:rsidRPr="009073D8">
        <w:rPr>
          <w:b/>
          <w:bCs/>
          <w:sz w:val="21"/>
        </w:rPr>
        <w:t>по решению задач и достижению целей Программы</w:t>
      </w:r>
    </w:p>
    <w:tbl>
      <w:tblPr>
        <w:tblpPr w:leftFromText="180" w:rightFromText="180" w:vertAnchor="page" w:horzAnchor="margin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4058"/>
        <w:gridCol w:w="4252"/>
        <w:gridCol w:w="2126"/>
        <w:gridCol w:w="2127"/>
        <w:gridCol w:w="1701"/>
      </w:tblGrid>
      <w:tr w:rsidR="00190654" w:rsidTr="00F177DE">
        <w:trPr>
          <w:trHeight w:val="375"/>
        </w:trPr>
        <w:tc>
          <w:tcPr>
            <w:tcW w:w="445" w:type="dxa"/>
            <w:vMerge w:val="restart"/>
          </w:tcPr>
          <w:p w:rsidR="00190654" w:rsidRPr="00F177DE" w:rsidRDefault="00190654" w:rsidP="00F177DE">
            <w:pPr>
              <w:spacing w:after="150"/>
              <w:jc w:val="center"/>
            </w:pPr>
            <w:r w:rsidRPr="00F177DE">
              <w:rPr>
                <w:sz w:val="22"/>
                <w:szCs w:val="22"/>
              </w:rPr>
              <w:t>№</w:t>
            </w:r>
          </w:p>
        </w:tc>
        <w:tc>
          <w:tcPr>
            <w:tcW w:w="4058" w:type="dxa"/>
            <w:vMerge w:val="restart"/>
          </w:tcPr>
          <w:p w:rsidR="00190654" w:rsidRPr="00F177DE" w:rsidRDefault="00190654" w:rsidP="00F177DE">
            <w:pPr>
              <w:spacing w:after="150"/>
              <w:jc w:val="center"/>
            </w:pPr>
            <w:r w:rsidRPr="00F177D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Merge w:val="restart"/>
          </w:tcPr>
          <w:p w:rsidR="00190654" w:rsidRPr="00F177DE" w:rsidRDefault="00190654" w:rsidP="00F177DE">
            <w:pPr>
              <w:spacing w:after="150"/>
              <w:jc w:val="center"/>
            </w:pPr>
            <w:r w:rsidRPr="00F177DE">
              <w:rPr>
                <w:sz w:val="22"/>
                <w:szCs w:val="22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190654" w:rsidRPr="00F177DE" w:rsidRDefault="00190654" w:rsidP="00F177DE">
            <w:pPr>
              <w:spacing w:after="150"/>
              <w:jc w:val="center"/>
            </w:pPr>
            <w:r w:rsidRPr="00F177DE">
              <w:rPr>
                <w:sz w:val="22"/>
                <w:szCs w:val="22"/>
              </w:rPr>
              <w:t>Срок использования</w:t>
            </w:r>
          </w:p>
        </w:tc>
        <w:tc>
          <w:tcPr>
            <w:tcW w:w="3828" w:type="dxa"/>
            <w:gridSpan w:val="2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Источники и объем финансирования</w:t>
            </w:r>
          </w:p>
        </w:tc>
      </w:tr>
      <w:tr w:rsidR="00190654" w:rsidTr="00F177DE">
        <w:trPr>
          <w:trHeight w:val="750"/>
        </w:trPr>
        <w:tc>
          <w:tcPr>
            <w:tcW w:w="445" w:type="dxa"/>
            <w:vMerge/>
          </w:tcPr>
          <w:p w:rsidR="00190654" w:rsidRPr="00F177DE" w:rsidRDefault="00190654" w:rsidP="00F177DE">
            <w:pPr>
              <w:spacing w:after="150"/>
              <w:jc w:val="center"/>
            </w:pPr>
          </w:p>
        </w:tc>
        <w:tc>
          <w:tcPr>
            <w:tcW w:w="4058" w:type="dxa"/>
            <w:vMerge/>
          </w:tcPr>
          <w:p w:rsidR="00190654" w:rsidRPr="00F177DE" w:rsidRDefault="00190654" w:rsidP="00F177DE">
            <w:pPr>
              <w:spacing w:after="150"/>
              <w:jc w:val="center"/>
            </w:pPr>
          </w:p>
        </w:tc>
        <w:tc>
          <w:tcPr>
            <w:tcW w:w="4252" w:type="dxa"/>
            <w:vMerge/>
          </w:tcPr>
          <w:p w:rsidR="00190654" w:rsidRPr="00F177DE" w:rsidRDefault="00190654" w:rsidP="00F177DE">
            <w:pPr>
              <w:spacing w:after="150"/>
              <w:jc w:val="center"/>
            </w:pPr>
          </w:p>
        </w:tc>
        <w:tc>
          <w:tcPr>
            <w:tcW w:w="2126" w:type="dxa"/>
            <w:vMerge/>
          </w:tcPr>
          <w:p w:rsidR="00190654" w:rsidRPr="00F177DE" w:rsidRDefault="00190654" w:rsidP="00F177DE">
            <w:pPr>
              <w:spacing w:after="150"/>
              <w:jc w:val="center"/>
            </w:pPr>
          </w:p>
        </w:tc>
        <w:tc>
          <w:tcPr>
            <w:tcW w:w="2127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Объем финансирования (рублей)</w:t>
            </w:r>
          </w:p>
        </w:tc>
      </w:tr>
      <w:tr w:rsidR="00190654" w:rsidTr="00F177DE">
        <w:tc>
          <w:tcPr>
            <w:tcW w:w="445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190654" w:rsidRPr="00F177DE" w:rsidRDefault="00190654" w:rsidP="00F177DE">
            <w:pPr>
              <w:spacing w:after="300"/>
            </w:pPr>
            <w:r w:rsidRPr="00F177DE">
              <w:rPr>
                <w:sz w:val="22"/>
                <w:szCs w:val="22"/>
              </w:rPr>
              <w:t>Организация и проведение спортивно-массовых мероприятий, соревнований</w:t>
            </w:r>
          </w:p>
        </w:tc>
        <w:tc>
          <w:tcPr>
            <w:tcW w:w="4252" w:type="dxa"/>
          </w:tcPr>
          <w:p w:rsidR="00190654" w:rsidRPr="00F177DE" w:rsidRDefault="00190654" w:rsidP="00F177DE">
            <w:pPr>
              <w:spacing w:after="300"/>
            </w:pPr>
            <w:r w:rsidRPr="00F177DE">
              <w:rPr>
                <w:sz w:val="22"/>
                <w:szCs w:val="22"/>
              </w:rPr>
              <w:t>Администрация сельского поселения, учреждения культуры (по согласованию)</w:t>
            </w:r>
          </w:p>
        </w:tc>
        <w:tc>
          <w:tcPr>
            <w:tcW w:w="2126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1,2,4 кварталы 2021г.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1,2,4 кварталы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 xml:space="preserve"> 2022 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1,2,4 кварталы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 xml:space="preserve"> 2023 г.</w:t>
            </w:r>
          </w:p>
          <w:p w:rsidR="00190654" w:rsidRPr="00F177DE" w:rsidRDefault="00190654" w:rsidP="00F177DE">
            <w:pPr>
              <w:spacing w:after="150"/>
            </w:pPr>
          </w:p>
          <w:p w:rsidR="00190654" w:rsidRPr="00F177DE" w:rsidRDefault="00190654" w:rsidP="00F177DE">
            <w:pPr>
              <w:spacing w:after="150"/>
            </w:pPr>
          </w:p>
        </w:tc>
        <w:tc>
          <w:tcPr>
            <w:tcW w:w="2127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Силы и средства исполнителей (по согласованию )</w:t>
            </w:r>
          </w:p>
        </w:tc>
        <w:tc>
          <w:tcPr>
            <w:tcW w:w="1701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2021г. –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2022г. - 1000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2023г. -  1000</w:t>
            </w:r>
          </w:p>
        </w:tc>
      </w:tr>
      <w:tr w:rsidR="00190654" w:rsidTr="00F177DE">
        <w:tc>
          <w:tcPr>
            <w:tcW w:w="445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Проведение культурно-массовых мероприятий  с детьми по месту жительства</w:t>
            </w:r>
          </w:p>
        </w:tc>
        <w:tc>
          <w:tcPr>
            <w:tcW w:w="4252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Администрация сельского поселения, учреждения культуры (по согласованию)</w:t>
            </w:r>
          </w:p>
        </w:tc>
        <w:tc>
          <w:tcPr>
            <w:tcW w:w="2126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3 квартал 2021 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3 квартал 2022 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4квартал2023 г.</w:t>
            </w:r>
          </w:p>
        </w:tc>
        <w:tc>
          <w:tcPr>
            <w:tcW w:w="2127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Силы и средства исполнителей (по согласованию )</w:t>
            </w:r>
          </w:p>
        </w:tc>
        <w:tc>
          <w:tcPr>
            <w:tcW w:w="1701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2021г. –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2022г. - 1000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 xml:space="preserve">2023г. -  1000 </w:t>
            </w:r>
          </w:p>
        </w:tc>
      </w:tr>
      <w:tr w:rsidR="00190654" w:rsidTr="00F177DE">
        <w:tc>
          <w:tcPr>
            <w:tcW w:w="445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190654" w:rsidRPr="00F177DE" w:rsidRDefault="00190654" w:rsidP="00F177DE">
            <w:pPr>
              <w:spacing w:after="150"/>
            </w:pPr>
          </w:p>
        </w:tc>
        <w:tc>
          <w:tcPr>
            <w:tcW w:w="4252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По плану 2021 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По плану 2022 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По плану 2023 г.</w:t>
            </w:r>
          </w:p>
        </w:tc>
        <w:tc>
          <w:tcPr>
            <w:tcW w:w="2127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Силы и средства исполнителей (по согласованию )</w:t>
            </w:r>
          </w:p>
        </w:tc>
        <w:tc>
          <w:tcPr>
            <w:tcW w:w="1701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2021г. –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2022г. - 1000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 xml:space="preserve">2023г. -  1000 </w:t>
            </w:r>
          </w:p>
        </w:tc>
      </w:tr>
      <w:tr w:rsidR="00190654" w:rsidTr="00F177DE">
        <w:trPr>
          <w:trHeight w:val="2117"/>
        </w:trPr>
        <w:tc>
          <w:tcPr>
            <w:tcW w:w="445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4252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Постоянно  2021 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Постоянно  2022 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Постоянно  2023 г.</w:t>
            </w:r>
          </w:p>
          <w:p w:rsidR="00190654" w:rsidRPr="00F177DE" w:rsidRDefault="00190654" w:rsidP="00F177DE"/>
          <w:p w:rsidR="00190654" w:rsidRPr="00F177DE" w:rsidRDefault="00190654" w:rsidP="00F177DE"/>
        </w:tc>
        <w:tc>
          <w:tcPr>
            <w:tcW w:w="2127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701" w:type="dxa"/>
          </w:tcPr>
          <w:p w:rsidR="00190654" w:rsidRPr="00F177DE" w:rsidRDefault="00190654" w:rsidP="00F177DE"/>
        </w:tc>
      </w:tr>
      <w:tr w:rsidR="00190654" w:rsidTr="00F177DE">
        <w:trPr>
          <w:trHeight w:val="4284"/>
        </w:trPr>
        <w:tc>
          <w:tcPr>
            <w:tcW w:w="445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4252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Администрация сельского поселения, учреждения культуры (по согласованию)</w:t>
            </w:r>
          </w:p>
        </w:tc>
        <w:tc>
          <w:tcPr>
            <w:tcW w:w="2126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2021г.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23 февраля,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8 марта,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1 июня,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1 октября,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2022 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23 февраля,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8 марта,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1 июня,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1 октября,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2023г.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23 февраля,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8 марта,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1 июня,</w:t>
            </w:r>
          </w:p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1 октября</w:t>
            </w:r>
          </w:p>
        </w:tc>
        <w:tc>
          <w:tcPr>
            <w:tcW w:w="2127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Средства местного бюджета (по  согласованию)</w:t>
            </w:r>
          </w:p>
        </w:tc>
        <w:tc>
          <w:tcPr>
            <w:tcW w:w="1701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2021г.- 1000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2022г. –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2023г.- 1000</w:t>
            </w:r>
          </w:p>
        </w:tc>
      </w:tr>
      <w:tr w:rsidR="00190654" w:rsidTr="00F177DE">
        <w:tc>
          <w:tcPr>
            <w:tcW w:w="445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4252" w:type="dxa"/>
          </w:tcPr>
          <w:p w:rsidR="00190654" w:rsidRPr="00F177DE" w:rsidRDefault="00190654" w:rsidP="00F177DE">
            <w:pPr>
              <w:spacing w:after="150"/>
              <w:rPr>
                <w:b/>
              </w:rPr>
            </w:pPr>
            <w:r w:rsidRPr="00F177DE">
              <w:rPr>
                <w:sz w:val="22"/>
                <w:szCs w:val="22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126" w:type="dxa"/>
          </w:tcPr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Февраль, март 2021 г.</w:t>
            </w:r>
          </w:p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Февраль, март 2022г.</w:t>
            </w:r>
          </w:p>
          <w:p w:rsidR="00190654" w:rsidRPr="00F177DE" w:rsidRDefault="00190654" w:rsidP="00F177DE">
            <w:pPr>
              <w:spacing w:after="150"/>
            </w:pPr>
            <w:r w:rsidRPr="00F177DE">
              <w:rPr>
                <w:sz w:val="22"/>
                <w:szCs w:val="22"/>
              </w:rPr>
              <w:t>Февраль ,март 2023г.</w:t>
            </w:r>
          </w:p>
        </w:tc>
        <w:tc>
          <w:tcPr>
            <w:tcW w:w="2127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Средства местного бюджета (по  согласованию)</w:t>
            </w:r>
          </w:p>
        </w:tc>
        <w:tc>
          <w:tcPr>
            <w:tcW w:w="1701" w:type="dxa"/>
          </w:tcPr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2021г.- 1000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2022г. – 1000</w:t>
            </w:r>
          </w:p>
          <w:p w:rsidR="00190654" w:rsidRPr="00F177DE" w:rsidRDefault="00190654" w:rsidP="00F177DE">
            <w:r w:rsidRPr="00F177DE">
              <w:rPr>
                <w:sz w:val="22"/>
                <w:szCs w:val="22"/>
              </w:rPr>
              <w:t>2023г.- 1000</w:t>
            </w:r>
          </w:p>
        </w:tc>
      </w:tr>
    </w:tbl>
    <w:p w:rsidR="00190654" w:rsidRDefault="00190654" w:rsidP="001463B2">
      <w:pPr>
        <w:shd w:val="clear" w:color="auto" w:fill="FFFFFF"/>
        <w:spacing w:after="150"/>
        <w:sectPr w:rsidR="00190654" w:rsidSect="00C67F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0654" w:rsidRPr="001463B2" w:rsidRDefault="00190654" w:rsidP="00C93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t>Механизм реализации, организация управления и</w:t>
      </w:r>
      <w:r w:rsidRPr="001463B2">
        <w:t xml:space="preserve">  </w:t>
      </w:r>
      <w:r w:rsidRPr="001463B2">
        <w:rPr>
          <w:b/>
          <w:bCs/>
        </w:rPr>
        <w:t>контроль за ходом реализации Программы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Администрация сельского поселения ежегодно уточняет целевые показатели и затраты по мероприятиям Программы.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Отчет о ходе работ по Программе должен содержать: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сведения о результатах реализации Программы за отчетный год;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данные о целевом использовании и объемах привлеченных средств бюджетов всех уровней и внебюджетных источников;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сведения о соответствии результатов фактическим затратам на реализацию Программы;</w:t>
      </w:r>
    </w:p>
    <w:p w:rsidR="00190654" w:rsidRPr="001463B2" w:rsidRDefault="00190654" w:rsidP="001463B2">
      <w:pPr>
        <w:shd w:val="clear" w:color="auto" w:fill="FFFFFF"/>
        <w:spacing w:after="150"/>
      </w:pPr>
      <w:r w:rsidRPr="001463B2">
        <w:t>– информацию о ходе и полноте выполнения мероприятий Программы;</w:t>
      </w:r>
    </w:p>
    <w:p w:rsidR="00190654" w:rsidRPr="001463B2" w:rsidRDefault="00190654" w:rsidP="001463B2">
      <w:pPr>
        <w:shd w:val="clear" w:color="auto" w:fill="FFFFFF"/>
        <w:spacing w:after="150"/>
      </w:pPr>
      <w:r w:rsidRPr="001463B2">
        <w:t>– оценку эффективности результатов реализации Программы.</w:t>
      </w:r>
    </w:p>
    <w:p w:rsidR="00190654" w:rsidRPr="001463B2" w:rsidRDefault="00190654" w:rsidP="001463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1463B2">
        <w:rPr>
          <w:b/>
          <w:bCs/>
        </w:rPr>
        <w:t>Прогноз ожидаемых социально-экономических</w:t>
      </w:r>
      <w:r w:rsidRPr="001463B2">
        <w:t xml:space="preserve"> </w:t>
      </w:r>
      <w:r w:rsidRPr="001463B2">
        <w:rPr>
          <w:b/>
          <w:bCs/>
        </w:rPr>
        <w:t>результатов реализации Программы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Выполнение Программы позволит достичь следующих результатов: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увеличение числа жителей, занимающихся физической культурой и спортом;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уменьшение заболеваемости детского и взрослого населения;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уменьшение потребления спиртосодержащих и табачных изделий;</w:t>
      </w:r>
    </w:p>
    <w:p w:rsidR="00190654" w:rsidRPr="001463B2" w:rsidRDefault="00190654" w:rsidP="001463B2">
      <w:pPr>
        <w:shd w:val="clear" w:color="auto" w:fill="FFFFFF"/>
        <w:spacing w:after="150"/>
        <w:jc w:val="both"/>
      </w:pPr>
      <w:r w:rsidRPr="001463B2">
        <w:t>– уменьшение количества проявлений правонарушений среди подростков и молодежи.</w:t>
      </w:r>
    </w:p>
    <w:p w:rsidR="00190654" w:rsidRPr="00C93E6F" w:rsidRDefault="00190654" w:rsidP="001463B2">
      <w:pPr>
        <w:shd w:val="clear" w:color="auto" w:fill="FFFFFF"/>
        <w:spacing w:after="150"/>
        <w:rPr>
          <w:b/>
          <w:bCs/>
        </w:rPr>
      </w:pPr>
      <w:r w:rsidRPr="001463B2">
        <w:rPr>
          <w:b/>
          <w:bCs/>
        </w:rPr>
        <w:t>7.Показатели эффективности реализации Программы</w:t>
      </w:r>
    </w:p>
    <w:p w:rsidR="00190654" w:rsidRPr="001463B2" w:rsidRDefault="00190654" w:rsidP="001463B2">
      <w:pPr>
        <w:shd w:val="clear" w:color="auto" w:fill="FFFFFF"/>
        <w:spacing w:after="150"/>
        <w:ind w:firstLine="708"/>
      </w:pPr>
      <w:r w:rsidRPr="001463B2"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190654" w:rsidRPr="001463B2" w:rsidRDefault="00190654" w:rsidP="001463B2">
      <w:pPr>
        <w:shd w:val="clear" w:color="auto" w:fill="FFFFFF"/>
        <w:spacing w:after="150"/>
        <w:ind w:firstLine="708"/>
      </w:pPr>
      <w:r w:rsidRPr="001463B2"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190654" w:rsidRPr="009073D8" w:rsidRDefault="00190654" w:rsidP="001463B2">
      <w:pPr>
        <w:shd w:val="clear" w:color="auto" w:fill="FFFFFF"/>
        <w:spacing w:after="150"/>
        <w:rPr>
          <w:sz w:val="21"/>
          <w:szCs w:val="21"/>
        </w:rPr>
      </w:pPr>
      <w:r w:rsidRPr="009073D8">
        <w:rPr>
          <w:sz w:val="21"/>
          <w:szCs w:val="21"/>
        </w:rPr>
        <w:t> </w:t>
      </w:r>
    </w:p>
    <w:p w:rsidR="00190654" w:rsidRPr="009073D8" w:rsidRDefault="00190654" w:rsidP="001463B2">
      <w:pPr>
        <w:ind w:left="-567"/>
      </w:pPr>
    </w:p>
    <w:p w:rsidR="00190654" w:rsidRDefault="00190654"/>
    <w:sectPr w:rsidR="00190654" w:rsidSect="00A8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4" w:rsidRDefault="00190654" w:rsidP="00594710">
      <w:r>
        <w:separator/>
      </w:r>
    </w:p>
  </w:endnote>
  <w:endnote w:type="continuationSeparator" w:id="0">
    <w:p w:rsidR="00190654" w:rsidRDefault="00190654" w:rsidP="0059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4" w:rsidRDefault="00190654" w:rsidP="00594710">
      <w:r>
        <w:separator/>
      </w:r>
    </w:p>
  </w:footnote>
  <w:footnote w:type="continuationSeparator" w:id="0">
    <w:p w:rsidR="00190654" w:rsidRDefault="00190654" w:rsidP="00594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09E"/>
    <w:rsid w:val="000368A9"/>
    <w:rsid w:val="00052174"/>
    <w:rsid w:val="00085E53"/>
    <w:rsid w:val="000A2531"/>
    <w:rsid w:val="00134544"/>
    <w:rsid w:val="001463B2"/>
    <w:rsid w:val="0017086F"/>
    <w:rsid w:val="00190654"/>
    <w:rsid w:val="001F1915"/>
    <w:rsid w:val="00204F8F"/>
    <w:rsid w:val="00232E44"/>
    <w:rsid w:val="00330760"/>
    <w:rsid w:val="00451637"/>
    <w:rsid w:val="00474110"/>
    <w:rsid w:val="005136C3"/>
    <w:rsid w:val="0054709E"/>
    <w:rsid w:val="00594710"/>
    <w:rsid w:val="006F317E"/>
    <w:rsid w:val="00721CBA"/>
    <w:rsid w:val="007775BF"/>
    <w:rsid w:val="00795590"/>
    <w:rsid w:val="007D3397"/>
    <w:rsid w:val="00821488"/>
    <w:rsid w:val="0084104F"/>
    <w:rsid w:val="008F780C"/>
    <w:rsid w:val="009073D8"/>
    <w:rsid w:val="009E01CB"/>
    <w:rsid w:val="009F2BC6"/>
    <w:rsid w:val="00A61273"/>
    <w:rsid w:val="00A71DB4"/>
    <w:rsid w:val="00A84EE3"/>
    <w:rsid w:val="00BE285F"/>
    <w:rsid w:val="00C202A9"/>
    <w:rsid w:val="00C67F6A"/>
    <w:rsid w:val="00C93E6F"/>
    <w:rsid w:val="00C95B9A"/>
    <w:rsid w:val="00CB19D0"/>
    <w:rsid w:val="00CC2924"/>
    <w:rsid w:val="00EF7C04"/>
    <w:rsid w:val="00F177DE"/>
    <w:rsid w:val="00F8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531"/>
    <w:pPr>
      <w:keepNext/>
      <w:outlineLvl w:val="0"/>
    </w:pPr>
    <w:rPr>
      <w:b/>
      <w:cap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531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71DB4"/>
    <w:rPr>
      <w:rFonts w:ascii="Century Bash" w:hAnsi="Century Bash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DB4"/>
    <w:rPr>
      <w:rFonts w:ascii="Century Bash" w:hAnsi="Century Bash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DB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46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463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47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71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947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71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1883</Words>
  <Characters>10737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1</dc:creator>
  <cp:keywords/>
  <dc:description/>
  <cp:lastModifiedBy>гульфира</cp:lastModifiedBy>
  <cp:revision>3</cp:revision>
  <cp:lastPrinted>2021-03-29T10:39:00Z</cp:lastPrinted>
  <dcterms:created xsi:type="dcterms:W3CDTF">2021-04-01T10:51:00Z</dcterms:created>
  <dcterms:modified xsi:type="dcterms:W3CDTF">2021-04-01T10:59:00Z</dcterms:modified>
</cp:coreProperties>
</file>