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63" w:rsidRPr="001223DB" w:rsidRDefault="00364E63" w:rsidP="001223DB">
      <w:pPr>
        <w:rPr>
          <w:b/>
          <w:sz w:val="28"/>
          <w:szCs w:val="28"/>
          <w:lang w:val="ba-RU"/>
        </w:rPr>
      </w:pPr>
    </w:p>
    <w:p w:rsidR="00364E63" w:rsidRDefault="00364E63" w:rsidP="00C25BFB">
      <w:pPr>
        <w:jc w:val="right"/>
        <w:rPr>
          <w:b/>
          <w:sz w:val="28"/>
          <w:szCs w:val="28"/>
        </w:rPr>
      </w:pPr>
    </w:p>
    <w:p w:rsidR="00364E63" w:rsidRDefault="00364E63" w:rsidP="00C25BFB">
      <w:pPr>
        <w:jc w:val="right"/>
        <w:rPr>
          <w:b/>
          <w:sz w:val="28"/>
          <w:szCs w:val="28"/>
        </w:rPr>
      </w:pPr>
    </w:p>
    <w:p w:rsidR="00364E63" w:rsidRDefault="00364E63" w:rsidP="00EB4526">
      <w:pPr>
        <w:rPr>
          <w:sz w:val="28"/>
          <w:szCs w:val="28"/>
        </w:rPr>
      </w:pPr>
    </w:p>
    <w:tbl>
      <w:tblPr>
        <w:tblpPr w:leftFromText="180" w:rightFromText="180" w:vertAnchor="text" w:horzAnchor="page" w:tblpX="1192" w:tblpY="-544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364E63" w:rsidTr="00C60F21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64E63" w:rsidRDefault="00364E63" w:rsidP="00C60F21">
            <w:pPr>
              <w:pStyle w:val="BodyTex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ba-RU"/>
              </w:rPr>
              <w:t>Һ</w:t>
            </w:r>
            <w:r>
              <w:rPr>
                <w:b/>
                <w:sz w:val="24"/>
                <w:szCs w:val="24"/>
              </w:rPr>
              <w:t>Ы</w:t>
            </w:r>
          </w:p>
          <w:p w:rsidR="00364E63" w:rsidRDefault="00364E63" w:rsidP="00C60F21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ba-RU"/>
              </w:rPr>
              <w:t>Н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364E63" w:rsidRDefault="00364E63" w:rsidP="00C60F21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4"/>
                <w:lang w:val="ba-RU"/>
              </w:rPr>
              <w:t>Н</w:t>
            </w:r>
            <w:r w:rsidRPr="009362AC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эткен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364E63" w:rsidRDefault="00364E63" w:rsidP="00C60F21">
            <w:pPr>
              <w:pStyle w:val="BodyText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  <w:lang w:val="ba-RU"/>
              </w:rPr>
              <w:t>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364E63" w:rsidRDefault="00364E63" w:rsidP="00C60F21">
            <w:pPr>
              <w:pStyle w:val="BodyText"/>
              <w:ind w:left="-108" w:right="-108"/>
              <w:jc w:val="center"/>
              <w:rPr>
                <w:b/>
                <w:spacing w:val="10"/>
                <w:sz w:val="24"/>
                <w:szCs w:val="24"/>
              </w:rPr>
            </w:pPr>
          </w:p>
          <w:p w:rsidR="00364E63" w:rsidRDefault="00364E63" w:rsidP="00C60F2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452825, РБ Я</w:t>
            </w:r>
            <w:r>
              <w:rPr>
                <w:rFonts w:ascii="Century Bash" w:hAnsi="Century Bash"/>
                <w:lang w:val="en-US"/>
              </w:rPr>
              <w:t>n</w:t>
            </w:r>
            <w:r>
              <w:rPr>
                <w:rFonts w:ascii="Century Bash" w:hAnsi="Century Bash"/>
              </w:rPr>
              <w:t>ауыл районы</w:t>
            </w:r>
            <w:r>
              <w:rPr>
                <w:rFonts w:ascii="Century Bash" w:hAnsi="Century Bash"/>
                <w:vanish/>
              </w:rPr>
              <w:t xml:space="preserve"> рррр</w:t>
            </w:r>
            <w:r>
              <w:rPr>
                <w:rFonts w:ascii="Century Bash" w:hAnsi="Century Bash"/>
              </w:rPr>
              <w:t>,Эткен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а.</w:t>
            </w:r>
          </w:p>
          <w:p w:rsidR="00364E63" w:rsidRDefault="00364E63" w:rsidP="00C60F2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Куйбышев  урамы, 8</w:t>
            </w:r>
          </w:p>
          <w:p w:rsidR="00364E63" w:rsidRDefault="00364E63" w:rsidP="00C60F21">
            <w:pPr>
              <w:jc w:val="center"/>
              <w:rPr>
                <w:b/>
              </w:rPr>
            </w:pPr>
            <w:r>
              <w:rPr>
                <w:rFonts w:ascii="Century Bash" w:hAnsi="Century Bash"/>
              </w:rPr>
              <w:t>Тел.39-2-41 :, факс:39-2-39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64E63" w:rsidRDefault="00364E63" w:rsidP="00C60F21">
            <w:pPr>
              <w:ind w:left="-108" w:right="-108"/>
              <w:jc w:val="center"/>
            </w:pPr>
            <w:r w:rsidRPr="005C4F11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1in">
                  <v:imagedata r:id="rId4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64E63" w:rsidRDefault="00364E63" w:rsidP="00C60F2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364E63" w:rsidRDefault="00364E63" w:rsidP="00C60F2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364E63" w:rsidRDefault="00364E63" w:rsidP="00C60F21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ИТКИНЕЕВСкий сельсовет </w:t>
            </w:r>
          </w:p>
          <w:p w:rsidR="00364E63" w:rsidRDefault="00364E63" w:rsidP="00C60F2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364E63" w:rsidRDefault="00364E63" w:rsidP="00C60F21">
            <w:pPr>
              <w:pStyle w:val="Heading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 </w:t>
            </w:r>
          </w:p>
          <w:p w:rsidR="00364E63" w:rsidRDefault="00364E63" w:rsidP="00C60F21">
            <w:pPr>
              <w:pStyle w:val="Heading5"/>
              <w:rPr>
                <w:rFonts w:ascii="Century Bash" w:hAnsi="Century Bash"/>
                <w:spacing w:val="6"/>
                <w:szCs w:val="24"/>
              </w:rPr>
            </w:pPr>
          </w:p>
          <w:p w:rsidR="00364E63" w:rsidRDefault="00364E63" w:rsidP="00C60F21">
            <w:pPr>
              <w:jc w:val="center"/>
            </w:pPr>
            <w:r>
              <w:t>452825, РБ  Янаульский район , с.Иткинеево, ул.Куйбышева, 8</w:t>
            </w:r>
          </w:p>
          <w:p w:rsidR="00364E63" w:rsidRDefault="00364E63" w:rsidP="00C60F21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Тел.:39-2-41  , факс:39-2-39</w:t>
            </w:r>
          </w:p>
        </w:tc>
      </w:tr>
    </w:tbl>
    <w:p w:rsidR="00364E63" w:rsidRDefault="00364E63" w:rsidP="004D1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КАРАР                                                                                 РЕШЕНИЕ </w:t>
      </w:r>
    </w:p>
    <w:p w:rsidR="00364E63" w:rsidRPr="00D8570F" w:rsidRDefault="00364E63" w:rsidP="00C25BFB">
      <w:pPr>
        <w:jc w:val="right"/>
        <w:rPr>
          <w:b/>
          <w:sz w:val="28"/>
          <w:szCs w:val="28"/>
        </w:rPr>
      </w:pPr>
    </w:p>
    <w:p w:rsidR="00364E63" w:rsidRDefault="00364E63" w:rsidP="00C25B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«19» ноябрь 2020 </w:t>
      </w:r>
      <w:r w:rsidRPr="00D857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  <w:r w:rsidRPr="002704AB">
        <w:rPr>
          <w:sz w:val="28"/>
          <w:szCs w:val="28"/>
        </w:rPr>
        <w:t xml:space="preserve">  </w:t>
      </w:r>
      <w:r w:rsidRPr="00D8570F">
        <w:rPr>
          <w:b/>
          <w:sz w:val="28"/>
          <w:szCs w:val="28"/>
        </w:rPr>
        <w:t xml:space="preserve">№ </w:t>
      </w:r>
      <w:r w:rsidRPr="00FC476B">
        <w:rPr>
          <w:b/>
          <w:sz w:val="28"/>
          <w:szCs w:val="28"/>
        </w:rPr>
        <w:t>126/18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«19» ноября  </w:t>
      </w:r>
      <w:smartTag w:uri="urn:schemas-microsoft-com:office:smarttags" w:element="metricconverter">
        <w:smartTagPr>
          <w:attr w:name="ProductID" w:val="2,0 м3"/>
        </w:smartTagPr>
        <w:smartTag w:uri="urn:schemas-microsoft-com:office:smarttags" w:element="metricconverter">
          <w:smartTagPr>
            <w:attr w:name="ProductID" w:val="2020 г"/>
          </w:smartTagPr>
          <w:r>
            <w:rPr>
              <w:b/>
              <w:sz w:val="28"/>
              <w:szCs w:val="28"/>
            </w:rPr>
            <w:t>2020</w:t>
          </w:r>
          <w:r w:rsidRPr="00D8570F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г</w:t>
          </w:r>
        </w:smartTag>
        <w:r>
          <w:rPr>
            <w:b/>
            <w:sz w:val="28"/>
            <w:szCs w:val="28"/>
          </w:rPr>
          <w:t>.</w:t>
        </w:r>
      </w:smartTag>
      <w:r w:rsidRPr="002704AB">
        <w:rPr>
          <w:sz w:val="28"/>
          <w:szCs w:val="28"/>
        </w:rPr>
        <w:t xml:space="preserve"> </w:t>
      </w:r>
    </w:p>
    <w:p w:rsidR="00364E63" w:rsidRDefault="00364E63" w:rsidP="00C25BFB">
      <w:pPr>
        <w:jc w:val="both"/>
      </w:pPr>
    </w:p>
    <w:p w:rsidR="00364E63" w:rsidRPr="00BE46BD" w:rsidRDefault="00364E63" w:rsidP="00C25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A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030E01">
        <w:rPr>
          <w:b w:val="0"/>
          <w:sz w:val="28"/>
          <w:szCs w:val="28"/>
        </w:rPr>
        <w:t xml:space="preserve"> </w:t>
      </w:r>
      <w:r w:rsidRPr="00AD460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02">
        <w:rPr>
          <w:rFonts w:ascii="Times New Roman" w:hAnsi="Times New Roman" w:cs="Times New Roman"/>
          <w:sz w:val="28"/>
          <w:szCs w:val="28"/>
        </w:rPr>
        <w:t xml:space="preserve"> благоустройства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сельского поселения Иткинеевский сельсовет </w:t>
      </w:r>
      <w:r w:rsidRPr="00AD4602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</w:t>
      </w:r>
      <w:r w:rsidRPr="00BE46BD">
        <w:rPr>
          <w:rFonts w:ascii="Times New Roman" w:hAnsi="Times New Roman" w:cs="Times New Roman"/>
          <w:sz w:val="28"/>
          <w:szCs w:val="28"/>
        </w:rPr>
        <w:t>, утвержденные</w:t>
      </w:r>
      <w:r>
        <w:rPr>
          <w:b w:val="0"/>
          <w:sz w:val="28"/>
          <w:szCs w:val="28"/>
        </w:rPr>
        <w:t xml:space="preserve"> </w:t>
      </w:r>
    </w:p>
    <w:p w:rsidR="00364E63" w:rsidRPr="00030E01" w:rsidRDefault="00364E63" w:rsidP="00C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30E01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м </w:t>
      </w:r>
      <w:r w:rsidRPr="00030E01">
        <w:rPr>
          <w:b/>
          <w:sz w:val="28"/>
          <w:szCs w:val="28"/>
        </w:rPr>
        <w:t xml:space="preserve"> Совета сельского</w:t>
      </w:r>
      <w:r>
        <w:rPr>
          <w:b/>
          <w:sz w:val="28"/>
          <w:szCs w:val="28"/>
        </w:rPr>
        <w:t xml:space="preserve"> поселения Иткинеевский </w:t>
      </w:r>
      <w:r w:rsidRPr="00030E01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>
        <w:rPr>
          <w:b/>
          <w:sz w:val="28"/>
          <w:szCs w:val="28"/>
        </w:rPr>
        <w:t>18 ноября  2019</w:t>
      </w:r>
      <w:r w:rsidRPr="00030E0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26/3</w:t>
      </w:r>
    </w:p>
    <w:p w:rsidR="00364E63" w:rsidRDefault="00364E63" w:rsidP="00C25BFB">
      <w:pPr>
        <w:jc w:val="both"/>
      </w:pPr>
    </w:p>
    <w:p w:rsidR="00364E63" w:rsidRPr="00FF12B9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,0 м3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</w:t>
      </w:r>
      <w:r w:rsidRPr="00D81BF5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Иткинеевский </w:t>
      </w:r>
      <w:r w:rsidRPr="00D81BF5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F12B9">
        <w:rPr>
          <w:sz w:val="28"/>
          <w:szCs w:val="28"/>
        </w:rPr>
        <w:t>решил:</w:t>
      </w:r>
    </w:p>
    <w:p w:rsidR="00364E63" w:rsidRPr="00FB1E4A" w:rsidRDefault="00364E63" w:rsidP="00C25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08">
        <w:rPr>
          <w:rFonts w:ascii="Times New Roman" w:hAnsi="Times New Roman" w:cs="Times New Roman"/>
          <w:sz w:val="28"/>
          <w:szCs w:val="28"/>
        </w:rPr>
        <w:t>1</w:t>
      </w:r>
      <w:r w:rsidRPr="00FB1E4A">
        <w:rPr>
          <w:rFonts w:ascii="Times New Roman" w:hAnsi="Times New Roman" w:cs="Times New Roman"/>
          <w:sz w:val="28"/>
          <w:szCs w:val="28"/>
        </w:rPr>
        <w:t>.  Внести в Правила благоустройства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Pr="00FB1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FB1E4A">
        <w:rPr>
          <w:sz w:val="28"/>
          <w:szCs w:val="28"/>
        </w:rPr>
        <w:t xml:space="preserve"> </w:t>
      </w:r>
      <w:r w:rsidRPr="00FB1E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4E63" w:rsidRDefault="00364E63" w:rsidP="00C25BFB">
      <w:pPr>
        <w:jc w:val="both"/>
        <w:rPr>
          <w:sz w:val="28"/>
          <w:szCs w:val="28"/>
        </w:rPr>
      </w:pPr>
      <w:r w:rsidRPr="00FB1E4A">
        <w:rPr>
          <w:color w:val="FF0000"/>
          <w:sz w:val="28"/>
          <w:szCs w:val="28"/>
        </w:rPr>
        <w:t xml:space="preserve">          </w:t>
      </w:r>
      <w:r w:rsidRPr="00FB1E4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B1E4A">
        <w:rPr>
          <w:sz w:val="28"/>
          <w:szCs w:val="28"/>
        </w:rPr>
        <w:t xml:space="preserve"> благоустройства   дополнить Стать</w:t>
      </w:r>
      <w:r>
        <w:rPr>
          <w:sz w:val="28"/>
          <w:szCs w:val="28"/>
        </w:rPr>
        <w:t>ей</w:t>
      </w:r>
      <w:r w:rsidRPr="00FB1E4A">
        <w:rPr>
          <w:sz w:val="28"/>
          <w:szCs w:val="28"/>
        </w:rPr>
        <w:t xml:space="preserve">  17</w:t>
      </w:r>
      <w:r>
        <w:rPr>
          <w:sz w:val="28"/>
          <w:szCs w:val="28"/>
        </w:rPr>
        <w:t xml:space="preserve">.1 «Обращение со строительными отходами» </w:t>
      </w:r>
      <w:r w:rsidRPr="00FB1E4A">
        <w:rPr>
          <w:sz w:val="28"/>
          <w:szCs w:val="28"/>
        </w:rPr>
        <w:t xml:space="preserve">   следующего содержания: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2A">
        <w:rPr>
          <w:sz w:val="28"/>
          <w:szCs w:val="28"/>
        </w:rPr>
        <w:t xml:space="preserve">Сбор, временное хранение, учет образовавшихся, переданных на транспортирование, обработку, обезвреживание, утилизацию или удаление ( с уничтожением или захоронением) строительных отходов осуществляются на объектах образования строительных отходов </w:t>
      </w:r>
      <w:r w:rsidRPr="00EC4E2A">
        <w:rPr>
          <w:sz w:val="28"/>
          <w:szCs w:val="28"/>
          <w:lang w:val="en-US"/>
        </w:rPr>
        <w:t>I</w:t>
      </w:r>
      <w:r w:rsidRPr="00EC4E2A">
        <w:rPr>
          <w:sz w:val="28"/>
          <w:szCs w:val="28"/>
        </w:rPr>
        <w:t>-</w:t>
      </w:r>
      <w:r w:rsidRPr="00EC4E2A">
        <w:rPr>
          <w:sz w:val="28"/>
          <w:szCs w:val="28"/>
          <w:lang w:val="en-US"/>
        </w:rPr>
        <w:t>IV</w:t>
      </w:r>
      <w:r w:rsidRPr="00EC4E2A">
        <w:rPr>
          <w:sz w:val="28"/>
          <w:szCs w:val="28"/>
        </w:rPr>
        <w:t xml:space="preserve"> классов опасности.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Р 57678-2017. Национальный стандарт Российской Федерации. Ресурсосбережение. Обращение с отходами. Ликвидация строительных отходов.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за сбор, временное хранение и учет строительных отходов несут хозяйствующие субъекты, в процессе хозяйственной деятельности  которых они образуются. 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364E63" w:rsidRPr="00FB1E4A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 бункеры – накопители, контейнеры и т.п.).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временного хранения ( складирования) строительных отходов ( далее – места хранения0 должны отвечать следующим требованиям: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 пользователя) такого участка;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( 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иметь ограждения по периметру площадки в соответствии с ГОСТ 23407-78;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мест хранения в темное время суток должно отвечать требованиям ГОСТ 12.1.046;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 вывоза) с территории объекта образования строительных отходов;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раздельного складирования габаритных строительных отходов ( 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 </w:t>
      </w:r>
      <w:smartTag w:uri="urn:schemas-microsoft-com:office:smarttags" w:element="metricconverter">
        <w:smartTagPr>
          <w:attr w:name="ProductID" w:val="2,0 м3"/>
        </w:smartTagPr>
        <w:r>
          <w:rPr>
            <w:sz w:val="28"/>
            <w:szCs w:val="28"/>
          </w:rPr>
          <w:t>2,0 м3</w:t>
        </w:r>
      </w:smartTag>
      <w:r>
        <w:rPr>
          <w:sz w:val="28"/>
          <w:szCs w:val="28"/>
        </w:rPr>
        <w:t xml:space="preserve"> в необходимом количестве;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процессам.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хранении строительных отходов в нестационарных складах, на открытых площадках без тары ( навалом, насыпью) или в негерметичной таре должны соблюдаться следующие условия: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поверхность хранящихся насыпью строительных отходов должна быть защищена от воздействия атмосферных осадков и ветров ( укрыты брезентом, оборудованы навесом и т.д.);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хранение строительных отходов и оборудования должно осуществляться на площадке с твердым, водонепроницаемом и химически стойким покрытием ( асфальт, керамзитобетон, полимербетон и др.);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1м.;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емкости для хранения строительных отходов должны иметь маркировку с указанием наименования ( вида) собираемого отхода;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( 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3т/м2;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хранения должна иметь ограждения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содержания образующихся строительных отходов в местах временного хранения ( складирования) не должен превышать 7 календарных дней.</w:t>
      </w:r>
    </w:p>
    <w:p w:rsidR="00364E63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Хозяйствующий субъект, в процессе хозяйственной деятельности которого образуются строительные отходы ( 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</w:p>
    <w:p w:rsidR="00364E63" w:rsidRPr="002924D2" w:rsidRDefault="00364E6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вновь вводимых в эксплуатацию домов обязательно осуществить организацию места временного накопления строительных отходов сроком не менее 1 года ( на период проведения строительно-ремонтных  работ жителями новостройки). Управляющим компаниям заключить договор на вывоз строительных отходов с региональным оператором по обращению с ТКО, либо с иным оператором по обращению с отходами, имеющим лицензию на обращение с отходами </w:t>
      </w:r>
      <w:r>
        <w:rPr>
          <w:sz w:val="28"/>
          <w:szCs w:val="28"/>
          <w:lang w:val="en-US"/>
        </w:rPr>
        <w:t>I</w:t>
      </w:r>
      <w:r w:rsidRPr="002924D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B34215">
        <w:rPr>
          <w:sz w:val="28"/>
          <w:szCs w:val="28"/>
        </w:rPr>
        <w:t xml:space="preserve"> </w:t>
      </w:r>
      <w:r w:rsidRPr="00292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классами опасности, сроком на 1 год. Стоимость услуг – договорная, может быть включена в оплату за коммунальные услуги по статье «Содержание». 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 стороны органов местного самоуправления должна вестись информационная работа с населением в области обращения со строительными отходами, не относящихся к твердым коммунальным ( размещение буклетов и установка табличек с соответствующими разъяснениями на контейнерных площадках).</w:t>
      </w:r>
    </w:p>
    <w:p w:rsidR="00364E63" w:rsidRDefault="00364E6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 местного самоуправления при выдаче разрешений на строительство, уведомлять застройщика о правилах обращения со строительными отходами на территории муниципального образования.</w:t>
      </w:r>
    </w:p>
    <w:p w:rsidR="00364E63" w:rsidRPr="00E522AD" w:rsidRDefault="00364E63" w:rsidP="00C25BFB">
      <w:pPr>
        <w:ind w:firstLine="708"/>
        <w:jc w:val="both"/>
        <w:rPr>
          <w:sz w:val="28"/>
          <w:szCs w:val="28"/>
        </w:rPr>
      </w:pPr>
      <w:r w:rsidRPr="00FF12B9">
        <w:rPr>
          <w:sz w:val="28"/>
          <w:szCs w:val="28"/>
        </w:rPr>
        <w:t>2</w:t>
      </w:r>
      <w:r w:rsidRPr="00FF12B9">
        <w:rPr>
          <w:b/>
          <w:sz w:val="28"/>
          <w:szCs w:val="28"/>
        </w:rPr>
        <w:t>.</w:t>
      </w:r>
      <w:r>
        <w:t xml:space="preserve"> </w:t>
      </w:r>
      <w:r w:rsidRPr="00C1771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 xml:space="preserve">решение </w:t>
      </w:r>
      <w:r w:rsidRPr="00C1771E">
        <w:rPr>
          <w:sz w:val="28"/>
          <w:szCs w:val="28"/>
        </w:rPr>
        <w:t xml:space="preserve"> на информационном стенде Администрац</w:t>
      </w:r>
      <w:r>
        <w:rPr>
          <w:sz w:val="28"/>
          <w:szCs w:val="28"/>
        </w:rPr>
        <w:t>ии сельского поселения Иткинеевский</w:t>
      </w:r>
      <w:r w:rsidRPr="00C1771E">
        <w:rPr>
          <w:sz w:val="28"/>
          <w:szCs w:val="28"/>
        </w:rPr>
        <w:t xml:space="preserve"> сельсовет муниципального района Янаульский район Республики</w:t>
      </w:r>
      <w:r>
        <w:rPr>
          <w:sz w:val="28"/>
          <w:szCs w:val="28"/>
        </w:rPr>
        <w:t xml:space="preserve"> Башкортостан, по адресу: 452825</w:t>
      </w:r>
      <w:r w:rsidRPr="00C1771E">
        <w:rPr>
          <w:sz w:val="28"/>
          <w:szCs w:val="28"/>
        </w:rPr>
        <w:t>, РБ, Ян</w:t>
      </w:r>
      <w:r>
        <w:rPr>
          <w:sz w:val="28"/>
          <w:szCs w:val="28"/>
        </w:rPr>
        <w:t xml:space="preserve">аульский район, с.Иткинеево , ул. Куйбышева, д.8 и разместить на </w:t>
      </w:r>
      <w:r w:rsidRPr="00C1771E">
        <w:rPr>
          <w:sz w:val="28"/>
          <w:szCs w:val="28"/>
        </w:rPr>
        <w:t>сайт</w:t>
      </w:r>
      <w:r>
        <w:rPr>
          <w:sz w:val="28"/>
          <w:szCs w:val="28"/>
        </w:rPr>
        <w:t>е  сельского поселения Иткинеевский</w:t>
      </w:r>
      <w:r w:rsidRPr="00C1771E">
        <w:rPr>
          <w:sz w:val="28"/>
          <w:szCs w:val="28"/>
        </w:rPr>
        <w:t xml:space="preserve"> сельсовет муниципального района Янаульский район Республики Башкортоста</w:t>
      </w:r>
      <w:r>
        <w:rPr>
          <w:sz w:val="28"/>
          <w:szCs w:val="28"/>
        </w:rPr>
        <w:t xml:space="preserve">н по адресу: </w:t>
      </w:r>
      <w:r w:rsidRPr="00C1771E">
        <w:rPr>
          <w:sz w:val="28"/>
          <w:szCs w:val="28"/>
        </w:rPr>
        <w:t xml:space="preserve">  </w:t>
      </w:r>
      <w:r w:rsidRPr="00BE1F75">
        <w:rPr>
          <w:sz w:val="28"/>
          <w:szCs w:val="28"/>
          <w:lang w:val="en-US"/>
        </w:rPr>
        <w:t>http</w:t>
      </w:r>
      <w:r w:rsidRPr="00BE1F75">
        <w:rPr>
          <w:sz w:val="28"/>
          <w:szCs w:val="28"/>
        </w:rPr>
        <w:t>://</w:t>
      </w:r>
      <w:r w:rsidRPr="00BE1F75">
        <w:rPr>
          <w:sz w:val="28"/>
          <w:szCs w:val="28"/>
          <w:lang w:val="ba-RU"/>
        </w:rPr>
        <w:t>itkineevo</w:t>
      </w:r>
      <w:r w:rsidRPr="00BE1F75">
        <w:rPr>
          <w:sz w:val="28"/>
          <w:szCs w:val="28"/>
        </w:rPr>
        <w:t>.</w:t>
      </w:r>
      <w:r w:rsidRPr="00BE1F75">
        <w:rPr>
          <w:sz w:val="28"/>
          <w:szCs w:val="28"/>
          <w:lang w:val="ba-RU"/>
        </w:rPr>
        <w:t>ru/</w:t>
      </w:r>
      <w:r w:rsidRPr="00BE1F75">
        <w:rPr>
          <w:sz w:val="28"/>
          <w:szCs w:val="28"/>
        </w:rPr>
        <w:t xml:space="preserve">                                                                         </w:t>
      </w:r>
    </w:p>
    <w:p w:rsidR="00364E63" w:rsidRDefault="00364E63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6E43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над исполнением настоящего решения возложить на постоянную комиссию Совета по </w:t>
      </w:r>
      <w:r w:rsidRPr="00AD4602">
        <w:rPr>
          <w:sz w:val="28"/>
          <w:szCs w:val="28"/>
        </w:rPr>
        <w:t>развитию предпринимательства, земельным и аграрным вопросам, благоустройству, экологии и жилищным вопросам</w:t>
      </w:r>
      <w:r>
        <w:rPr>
          <w:sz w:val="28"/>
          <w:szCs w:val="28"/>
        </w:rPr>
        <w:t>.</w:t>
      </w:r>
    </w:p>
    <w:p w:rsidR="00364E63" w:rsidRDefault="00364E63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64E63" w:rsidRPr="00EB4526" w:rsidRDefault="00364E63" w:rsidP="00C25BFB">
      <w:pPr>
        <w:autoSpaceDE w:val="0"/>
        <w:autoSpaceDN w:val="0"/>
        <w:adjustRightInd w:val="0"/>
        <w:rPr>
          <w:sz w:val="28"/>
          <w:szCs w:val="28"/>
          <w:lang w:val="ba-RU"/>
        </w:rPr>
      </w:pPr>
    </w:p>
    <w:p w:rsidR="00364E63" w:rsidRDefault="00364E63" w:rsidP="00EB4526">
      <w:pPr>
        <w:autoSpaceDE w:val="0"/>
        <w:autoSpaceDN w:val="0"/>
        <w:adjustRightInd w:val="0"/>
      </w:pPr>
      <w:r>
        <w:rPr>
          <w:sz w:val="28"/>
          <w:szCs w:val="28"/>
        </w:rPr>
        <w:t>Глава сельского поселения                                                         Р.Р. Шакуров</w:t>
      </w:r>
    </w:p>
    <w:sectPr w:rsidR="00364E63" w:rsidSect="00CA619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97F"/>
    <w:rsid w:val="00030E01"/>
    <w:rsid w:val="0004085B"/>
    <w:rsid w:val="00057FE6"/>
    <w:rsid w:val="000B2E73"/>
    <w:rsid w:val="0012196F"/>
    <w:rsid w:val="001223DB"/>
    <w:rsid w:val="001321F7"/>
    <w:rsid w:val="0013779B"/>
    <w:rsid w:val="001D05F3"/>
    <w:rsid w:val="00210DCD"/>
    <w:rsid w:val="002236E5"/>
    <w:rsid w:val="00262BFC"/>
    <w:rsid w:val="002704AB"/>
    <w:rsid w:val="002924D2"/>
    <w:rsid w:val="0031452D"/>
    <w:rsid w:val="003350AC"/>
    <w:rsid w:val="00364E63"/>
    <w:rsid w:val="00395A09"/>
    <w:rsid w:val="0044067C"/>
    <w:rsid w:val="0046490C"/>
    <w:rsid w:val="00473ED1"/>
    <w:rsid w:val="00483775"/>
    <w:rsid w:val="004A6B72"/>
    <w:rsid w:val="004D1FC7"/>
    <w:rsid w:val="0056097F"/>
    <w:rsid w:val="005737DA"/>
    <w:rsid w:val="00595B46"/>
    <w:rsid w:val="005B7DDA"/>
    <w:rsid w:val="005C4F11"/>
    <w:rsid w:val="006206DB"/>
    <w:rsid w:val="0063688B"/>
    <w:rsid w:val="00647E74"/>
    <w:rsid w:val="006579DF"/>
    <w:rsid w:val="006917F3"/>
    <w:rsid w:val="0069389D"/>
    <w:rsid w:val="006B110A"/>
    <w:rsid w:val="006F7F81"/>
    <w:rsid w:val="007320D7"/>
    <w:rsid w:val="00732F8F"/>
    <w:rsid w:val="007516BD"/>
    <w:rsid w:val="007D74C1"/>
    <w:rsid w:val="007F34F5"/>
    <w:rsid w:val="00803439"/>
    <w:rsid w:val="008D7C5C"/>
    <w:rsid w:val="008F7743"/>
    <w:rsid w:val="009341E1"/>
    <w:rsid w:val="009362AC"/>
    <w:rsid w:val="00953D22"/>
    <w:rsid w:val="0096234A"/>
    <w:rsid w:val="00986813"/>
    <w:rsid w:val="009D5DC3"/>
    <w:rsid w:val="00A40F41"/>
    <w:rsid w:val="00A436DB"/>
    <w:rsid w:val="00AB0BC9"/>
    <w:rsid w:val="00AB4A41"/>
    <w:rsid w:val="00AD38F3"/>
    <w:rsid w:val="00AD4602"/>
    <w:rsid w:val="00B32BD7"/>
    <w:rsid w:val="00B34215"/>
    <w:rsid w:val="00B40971"/>
    <w:rsid w:val="00B41715"/>
    <w:rsid w:val="00BE1F75"/>
    <w:rsid w:val="00BE46BD"/>
    <w:rsid w:val="00C1771E"/>
    <w:rsid w:val="00C25BFB"/>
    <w:rsid w:val="00C33C40"/>
    <w:rsid w:val="00C34C2E"/>
    <w:rsid w:val="00C60F21"/>
    <w:rsid w:val="00CA6199"/>
    <w:rsid w:val="00CC3CC8"/>
    <w:rsid w:val="00D131C6"/>
    <w:rsid w:val="00D26E43"/>
    <w:rsid w:val="00D503EC"/>
    <w:rsid w:val="00D81BF5"/>
    <w:rsid w:val="00D85196"/>
    <w:rsid w:val="00D8570F"/>
    <w:rsid w:val="00D94E8A"/>
    <w:rsid w:val="00E06D4C"/>
    <w:rsid w:val="00E522AD"/>
    <w:rsid w:val="00E94600"/>
    <w:rsid w:val="00EB4526"/>
    <w:rsid w:val="00EC1FEC"/>
    <w:rsid w:val="00EC4E2A"/>
    <w:rsid w:val="00F30516"/>
    <w:rsid w:val="00FA6105"/>
    <w:rsid w:val="00FB1E4A"/>
    <w:rsid w:val="00FC476B"/>
    <w:rsid w:val="00FC7208"/>
    <w:rsid w:val="00FD5CA0"/>
    <w:rsid w:val="00FE139F"/>
    <w:rsid w:val="00FF12B9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452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4526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25B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25BF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Знак Знак Знак Знак"/>
    <w:basedOn w:val="Normal"/>
    <w:autoRedefine/>
    <w:uiPriority w:val="99"/>
    <w:rsid w:val="00BE1F75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B4526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4</Pages>
  <Words>1520</Words>
  <Characters>8666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Орловский сельсовет</dc:title>
  <dc:subject/>
  <dc:creator>Orlovka</dc:creator>
  <cp:keywords/>
  <dc:description/>
  <cp:lastModifiedBy>гульфира</cp:lastModifiedBy>
  <cp:revision>9</cp:revision>
  <cp:lastPrinted>2020-11-24T06:48:00Z</cp:lastPrinted>
  <dcterms:created xsi:type="dcterms:W3CDTF">2020-11-20T03:23:00Z</dcterms:created>
  <dcterms:modified xsi:type="dcterms:W3CDTF">2020-12-24T10:39:00Z</dcterms:modified>
</cp:coreProperties>
</file>